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8612" w14:textId="77777777" w:rsidR="003D0363" w:rsidRDefault="003D0363" w:rsidP="004B33B8">
      <w:pPr>
        <w:pStyle w:val="CollectorRubrik"/>
      </w:pPr>
    </w:p>
    <w:p w14:paraId="30D1F185" w14:textId="3EECB352" w:rsidR="00C556D4" w:rsidRPr="007E733D" w:rsidRDefault="007A66A9" w:rsidP="007E733D">
      <w:pPr>
        <w:pStyle w:val="CollectorRubrik"/>
      </w:pPr>
      <w:r>
        <w:t>Norion</w:t>
      </w:r>
      <w:r w:rsidR="007F225A" w:rsidRPr="007F225A">
        <w:t xml:space="preserve"> </w:t>
      </w:r>
      <w:r w:rsidR="007F7F54">
        <w:t xml:space="preserve">Bank </w:t>
      </w:r>
      <w:r w:rsidR="007F225A" w:rsidRPr="007F225A">
        <w:t>AB:s valberedni</w:t>
      </w:r>
      <w:r w:rsidR="007B3235">
        <w:t>ngs förslag till å</w:t>
      </w:r>
      <w:r w:rsidR="007E733D">
        <w:t>rsstämman 2</w:t>
      </w:r>
      <w:r w:rsidR="0021442E">
        <w:t>02</w:t>
      </w:r>
      <w:r w:rsidR="00CA46FB">
        <w:t>6</w:t>
      </w:r>
    </w:p>
    <w:p w14:paraId="2CAECCEC" w14:textId="77777777" w:rsidR="00F74F46" w:rsidRPr="00B04BEB" w:rsidRDefault="00F74F46" w:rsidP="00F74F46">
      <w:pPr>
        <w:pStyle w:val="Brdtext"/>
        <w:spacing w:before="10"/>
        <w:rPr>
          <w:rFonts w:ascii="Arial" w:hAnsi="Arial" w:cs="Arial"/>
          <w:sz w:val="30"/>
          <w:lang w:val="sv-SE"/>
        </w:rPr>
      </w:pPr>
    </w:p>
    <w:p w14:paraId="5152A141" w14:textId="77777777" w:rsidR="007F225A" w:rsidRPr="004244D7" w:rsidRDefault="007F225A" w:rsidP="00E570FB">
      <w:pPr>
        <w:pStyle w:val="Collectorbrdtext"/>
        <w:rPr>
          <w:b/>
          <w:bCs/>
        </w:rPr>
      </w:pPr>
      <w:r w:rsidRPr="004244D7">
        <w:rPr>
          <w:b/>
          <w:bCs/>
        </w:rPr>
        <w:t xml:space="preserve">Valberedningens förslag avseende ordförande vid stämman </w:t>
      </w:r>
    </w:p>
    <w:p w14:paraId="6A010A69" w14:textId="0B43F1DF" w:rsidR="007F225A" w:rsidRPr="007F225A" w:rsidRDefault="007F225A" w:rsidP="00E570FB">
      <w:pPr>
        <w:pStyle w:val="Collectorbrdtext"/>
        <w:rPr>
          <w:b/>
        </w:rPr>
      </w:pPr>
      <w:r w:rsidRPr="007F225A">
        <w:t xml:space="preserve">Valberedningen föreslår </w:t>
      </w:r>
      <w:r w:rsidR="00CA46FB">
        <w:t>jurist</w:t>
      </w:r>
      <w:r w:rsidR="006F2AF3">
        <w:t>, tillika Head of CEO Office på Norion Bank,</w:t>
      </w:r>
      <w:r w:rsidR="00CA46FB">
        <w:t xml:space="preserve"> Josefin Eriksson</w:t>
      </w:r>
      <w:r w:rsidRPr="007F225A">
        <w:t xml:space="preserve"> som ordförande vid stämman.</w:t>
      </w:r>
      <w:r w:rsidRPr="007F225A">
        <w:rPr>
          <w:b/>
        </w:rPr>
        <w:t xml:space="preserve"> </w:t>
      </w:r>
    </w:p>
    <w:p w14:paraId="44F94924" w14:textId="77777777" w:rsidR="007F225A" w:rsidRPr="007F225A" w:rsidRDefault="007F225A" w:rsidP="00E570FB">
      <w:pPr>
        <w:pStyle w:val="Collectorbrdtext"/>
      </w:pPr>
    </w:p>
    <w:p w14:paraId="2A77D29B" w14:textId="78B63054" w:rsidR="007F225A" w:rsidRPr="004244D7" w:rsidRDefault="007F225A" w:rsidP="00E570FB">
      <w:pPr>
        <w:pStyle w:val="Collectorbrdtext"/>
        <w:rPr>
          <w:b/>
          <w:bCs/>
        </w:rPr>
      </w:pPr>
      <w:r w:rsidRPr="004244D7">
        <w:rPr>
          <w:b/>
          <w:bCs/>
        </w:rPr>
        <w:t>Valberedningens förslag avseende det antal styrelseledamöter samt revisorer som ska väljas på stämman</w:t>
      </w:r>
    </w:p>
    <w:p w14:paraId="27633FBA" w14:textId="2559FBC4" w:rsidR="00B0528C" w:rsidRPr="00B0528C" w:rsidRDefault="00B0528C" w:rsidP="00E570FB">
      <w:pPr>
        <w:pStyle w:val="Collectorbrdtext"/>
        <w:rPr>
          <w:w w:val="105"/>
        </w:rPr>
      </w:pPr>
      <w:r w:rsidRPr="00B0528C">
        <w:rPr>
          <w:w w:val="105"/>
        </w:rPr>
        <w:t xml:space="preserve">Valberedningen föreslår att styrelsen ska bestå </w:t>
      </w:r>
      <w:r w:rsidRPr="00DC5EDC">
        <w:rPr>
          <w:w w:val="105"/>
        </w:rPr>
        <w:t>av sex</w:t>
      </w:r>
      <w:r w:rsidRPr="00B0528C">
        <w:rPr>
          <w:w w:val="105"/>
        </w:rPr>
        <w:t xml:space="preserve"> stämmovalda ordinarie ledamöter och att bolaget ska ha ett registrerat revisionsbolag som revisor.</w:t>
      </w:r>
    </w:p>
    <w:p w14:paraId="26BB531F" w14:textId="77777777" w:rsidR="007F225A" w:rsidRPr="007F225A" w:rsidRDefault="007F225A" w:rsidP="00E570FB">
      <w:pPr>
        <w:pStyle w:val="Collectorbrdtext"/>
      </w:pPr>
    </w:p>
    <w:p w14:paraId="4ABFF1F5" w14:textId="6098F227" w:rsidR="007F225A" w:rsidRPr="004244D7" w:rsidRDefault="007F225A" w:rsidP="00E570FB">
      <w:pPr>
        <w:pStyle w:val="Collectorbrdtext"/>
        <w:rPr>
          <w:b/>
          <w:bCs/>
        </w:rPr>
      </w:pPr>
      <w:r w:rsidRPr="004244D7">
        <w:rPr>
          <w:b/>
          <w:bCs/>
        </w:rPr>
        <w:t xml:space="preserve">Valberedningens förslag avseende arvode till styrelsens ledamöter </w:t>
      </w:r>
      <w:r w:rsidR="00902005" w:rsidRPr="004244D7">
        <w:rPr>
          <w:b/>
          <w:bCs/>
        </w:rPr>
        <w:t xml:space="preserve">och revisor </w:t>
      </w:r>
    </w:p>
    <w:p w14:paraId="5F169E4C" w14:textId="04C6086B" w:rsidR="00DA5064" w:rsidRPr="00DA5064" w:rsidRDefault="00DA5064" w:rsidP="00DA5064">
      <w:pPr>
        <w:pStyle w:val="Collectorbrdtext"/>
      </w:pPr>
      <w:r w:rsidRPr="00DA5064">
        <w:t xml:space="preserve">Valberedningen föreslår ett fast styrelsearvode om 750 000 kronor till styrelsens ordförande och 380 000 kronor vardera till övriga ledamöter, vilket </w:t>
      </w:r>
      <w:r w:rsidR="009F61C5">
        <w:t>är oförändrade nivåer jämfört med föregående år</w:t>
      </w:r>
      <w:r w:rsidRPr="00DA5064">
        <w:t xml:space="preserve">, samt att arvode till revisorn ska utgå enligt godkänd räkning. Valberedningen föreslår vidare att ledamöter av kreditutskott utöver sitt styrelsearvode ska erhålla ytterligare ett arvode om 150 000 kronor var, samt att ledamöter av revisionsutskott respektive risk- och complianceutskott utöver sitt styrelsearvode ska erhålla ytterligare ett arvode om 100 000 kr var för respektive utskott, vilket är oförändrade nivåer jämfört med föregående år. </w:t>
      </w:r>
    </w:p>
    <w:p w14:paraId="09F3B2E1" w14:textId="7B46A130" w:rsidR="007F225A" w:rsidRPr="00F56585" w:rsidRDefault="007F225A" w:rsidP="00E570FB">
      <w:pPr>
        <w:pStyle w:val="Collectorbrdtext"/>
      </w:pPr>
    </w:p>
    <w:p w14:paraId="65222339" w14:textId="2A91B20A" w:rsidR="007F225A" w:rsidRPr="00F56585" w:rsidRDefault="007F225A" w:rsidP="00E570FB">
      <w:pPr>
        <w:pStyle w:val="Collectorbrdtext"/>
      </w:pPr>
      <w:r w:rsidRPr="00F56585">
        <w:rPr>
          <w:b/>
        </w:rPr>
        <w:t xml:space="preserve">Valberedningens förslag avseende val av styrelseledamöter och styrelseordförande </w:t>
      </w:r>
      <w:r w:rsidRPr="00F56585">
        <w:t>Valberedningen</w:t>
      </w:r>
      <w:r w:rsidR="00D13AC2" w:rsidRPr="00F56585">
        <w:t xml:space="preserve"> </w:t>
      </w:r>
      <w:r w:rsidRPr="00F56585">
        <w:t>föreslår omval av ledamöterna Erik Selin</w:t>
      </w:r>
      <w:r w:rsidR="00152DB3" w:rsidRPr="00F56585">
        <w:t>,</w:t>
      </w:r>
      <w:r w:rsidR="00902005" w:rsidRPr="00F56585">
        <w:t xml:space="preserve"> Bengt Edholm,</w:t>
      </w:r>
      <w:r w:rsidR="00C15CCA" w:rsidRPr="00F56585">
        <w:t xml:space="preserve"> </w:t>
      </w:r>
      <w:r w:rsidR="00902005" w:rsidRPr="00F56585">
        <w:t>Marie Osberg</w:t>
      </w:r>
      <w:r w:rsidR="00DC3877">
        <w:t xml:space="preserve">, </w:t>
      </w:r>
      <w:r w:rsidR="000A1C55" w:rsidRPr="00F56585">
        <w:t>Arian</w:t>
      </w:r>
      <w:r w:rsidR="00B103AB" w:rsidRPr="00F56585">
        <w:t xml:space="preserve"> Falck</w:t>
      </w:r>
      <w:r w:rsidR="000A1C55" w:rsidRPr="00F56585">
        <w:t xml:space="preserve"> </w:t>
      </w:r>
      <w:r w:rsidR="000C1670" w:rsidRPr="00F56585">
        <w:t>Raoof</w:t>
      </w:r>
      <w:r w:rsidR="00C15CCA" w:rsidRPr="00F56585">
        <w:t xml:space="preserve"> </w:t>
      </w:r>
      <w:r w:rsidR="00DC3877">
        <w:t xml:space="preserve">och </w:t>
      </w:r>
      <w:r w:rsidR="00DA5064">
        <w:t>Per Lindblad</w:t>
      </w:r>
      <w:r w:rsidR="00DC3877">
        <w:t xml:space="preserve"> samt nyval av Frida Treschow</w:t>
      </w:r>
      <w:r w:rsidR="00C15CCA" w:rsidRPr="00F56585">
        <w:t>.</w:t>
      </w:r>
      <w:r w:rsidR="005575BD" w:rsidRPr="00F56585">
        <w:t xml:space="preserve"> </w:t>
      </w:r>
      <w:r w:rsidRPr="00F56585">
        <w:t xml:space="preserve">Valberedningen föreslår vidare att </w:t>
      </w:r>
      <w:r w:rsidR="00152DB3" w:rsidRPr="00F56585">
        <w:t>Erik Selin</w:t>
      </w:r>
      <w:r w:rsidRPr="00F56585">
        <w:t xml:space="preserve"> väljs</w:t>
      </w:r>
      <w:r w:rsidR="000922B1" w:rsidRPr="00F56585">
        <w:t xml:space="preserve"> om</w:t>
      </w:r>
      <w:r w:rsidRPr="00F56585">
        <w:t xml:space="preserve"> till styrelsens ordförand</w:t>
      </w:r>
      <w:r w:rsidR="00902005" w:rsidRPr="00F56585">
        <w:t xml:space="preserve">e. </w:t>
      </w:r>
    </w:p>
    <w:p w14:paraId="6A30D9A9" w14:textId="77777777" w:rsidR="004244D7" w:rsidRPr="00736B67" w:rsidRDefault="004244D7" w:rsidP="00E570FB">
      <w:pPr>
        <w:pStyle w:val="Collectorbrdtext"/>
        <w:rPr>
          <w:highlight w:val="yellow"/>
        </w:rPr>
      </w:pPr>
    </w:p>
    <w:p w14:paraId="6482F946" w14:textId="711E37F9" w:rsidR="00CE106C" w:rsidRPr="00B76EF2" w:rsidRDefault="00DB3687" w:rsidP="00B76EF2">
      <w:pPr>
        <w:pStyle w:val="Collectorbrdtext"/>
      </w:pPr>
      <w:r w:rsidRPr="00DB3687">
        <w:t>Frida Treschow, född 1982, är advokat och grundare av advokatfirman Treschow &amp; Partner.</w:t>
      </w:r>
      <w:r w:rsidR="00B57736" w:rsidRPr="00B76EF2">
        <w:t xml:space="preserve"> </w:t>
      </w:r>
      <w:r w:rsidRPr="00DB3687">
        <w:t>Hon har juristexamen från Lunds universitet och har tjänstgjort som tingsnotarie vid Varbergs tingsrätt.</w:t>
      </w:r>
      <w:r w:rsidRPr="00B76EF2">
        <w:t xml:space="preserve"> </w:t>
      </w:r>
      <w:r w:rsidRPr="00DB3687">
        <w:t>Frida Treschow har över 15 års erfarenhet av affärsjuridik, bolagsstyrning och regulatoriska frågor. Hon har tidigare arbetat med internationella M&amp;A- och private equity-transaktioner vid Setterwalls och Hannes Snellman.</w:t>
      </w:r>
      <w:r w:rsidR="00B57736" w:rsidRPr="00B76EF2">
        <w:t xml:space="preserve"> </w:t>
      </w:r>
      <w:r w:rsidRPr="00DB3687">
        <w:t>Hon är certifierad styrelseledamot med vidareutbildning inom AML/CTF och har erfarenhet av styrelsearbete i såväl entreprenörsdrivna som reglerade verksamheter. Idag är hon styrelseledamot i Hubins AB, Flyinge AB och Ridskolan Strömsholm RS AB.</w:t>
      </w:r>
    </w:p>
    <w:p w14:paraId="1E74506A" w14:textId="77777777" w:rsidR="00BF04F6" w:rsidRPr="004244D7" w:rsidRDefault="00BF04F6" w:rsidP="004244D7">
      <w:pPr>
        <w:pStyle w:val="Collectorbrdtext"/>
      </w:pPr>
    </w:p>
    <w:p w14:paraId="697E3397" w14:textId="77777777" w:rsidR="007F225A" w:rsidRPr="004244D7" w:rsidRDefault="007F225A" w:rsidP="00E570FB">
      <w:pPr>
        <w:pStyle w:val="Collectorbrdtext"/>
        <w:rPr>
          <w:b/>
        </w:rPr>
      </w:pPr>
      <w:r w:rsidRPr="004244D7">
        <w:rPr>
          <w:b/>
        </w:rPr>
        <w:t xml:space="preserve">Valberedningens förslag avseende val av revisor </w:t>
      </w:r>
    </w:p>
    <w:p w14:paraId="6C8429DC" w14:textId="586EAC41" w:rsidR="007F225A" w:rsidRPr="007F225A" w:rsidRDefault="0048164B" w:rsidP="00E570FB">
      <w:pPr>
        <w:pStyle w:val="Collectorbrdtext"/>
      </w:pPr>
      <w:r w:rsidRPr="0048164B">
        <w:t xml:space="preserve">Valberedningen föreslår </w:t>
      </w:r>
      <w:r w:rsidR="001C4976">
        <w:t>om</w:t>
      </w:r>
      <w:r w:rsidRPr="0048164B">
        <w:t>val av revisionsbolaget Ernst &amp; Young AB som revisor intill slutet av årsstämman 20</w:t>
      </w:r>
      <w:r w:rsidR="001C4976">
        <w:t>2</w:t>
      </w:r>
      <w:r w:rsidR="008258DC">
        <w:t>7</w:t>
      </w:r>
      <w:r w:rsidRPr="0048164B">
        <w:t xml:space="preserve">, i enlighet med av valberedningen erhållen rekommendation från revisionsutskottet. Det noteras att Ernst &amp; Young AB meddelat att den auktoriserade revisorn </w:t>
      </w:r>
      <w:r w:rsidR="00736B67">
        <w:t>Mona Alfredsson</w:t>
      </w:r>
      <w:r w:rsidRPr="0048164B">
        <w:t xml:space="preserve"> kommer</w:t>
      </w:r>
      <w:r w:rsidR="00B0528C">
        <w:t xml:space="preserve"> </w:t>
      </w:r>
      <w:r w:rsidR="008E0CE7">
        <w:t xml:space="preserve">att utses till </w:t>
      </w:r>
      <w:r w:rsidRPr="0048164B">
        <w:t>huvudansvarig revisor</w:t>
      </w:r>
      <w:r w:rsidR="00F07D47" w:rsidRPr="00F07D47">
        <w:t xml:space="preserve"> för det fall Ernst &amp; Young AB väljs om som revisor</w:t>
      </w:r>
      <w:r w:rsidR="00F07D47">
        <w:t>.</w:t>
      </w:r>
    </w:p>
    <w:p w14:paraId="49A7361B" w14:textId="77777777" w:rsidR="0056131E" w:rsidRDefault="0056131E" w:rsidP="00E570FB">
      <w:pPr>
        <w:pStyle w:val="Collectorbrdtext"/>
      </w:pPr>
    </w:p>
    <w:p w14:paraId="2ED391E3" w14:textId="77777777" w:rsidR="0056131E" w:rsidRDefault="0056131E" w:rsidP="00E570FB">
      <w:pPr>
        <w:pStyle w:val="Collectorbrdtext"/>
      </w:pPr>
    </w:p>
    <w:p w14:paraId="460B9F37" w14:textId="77777777" w:rsidR="0056131E" w:rsidRPr="0056131E" w:rsidRDefault="0056131E" w:rsidP="0056131E">
      <w:pPr>
        <w:spacing w:line="276" w:lineRule="auto"/>
        <w:jc w:val="center"/>
        <w:rPr>
          <w:rFonts w:ascii="Arial" w:hAnsi="Arial" w:cs="Calibri"/>
          <w:szCs w:val="14"/>
        </w:rPr>
      </w:pPr>
      <w:r w:rsidRPr="0056131E">
        <w:rPr>
          <w:rFonts w:ascii="Arial" w:hAnsi="Arial" w:cs="Calibri"/>
          <w:szCs w:val="14"/>
        </w:rPr>
        <w:t>_____________________</w:t>
      </w:r>
    </w:p>
    <w:p w14:paraId="46E7CAB6" w14:textId="4CF9825C" w:rsidR="0056131E" w:rsidRPr="0056131E" w:rsidRDefault="0056131E" w:rsidP="0056131E">
      <w:pPr>
        <w:spacing w:line="276" w:lineRule="auto"/>
        <w:jc w:val="center"/>
        <w:rPr>
          <w:rFonts w:ascii="Arial" w:hAnsi="Arial" w:cs="Calibri"/>
          <w:szCs w:val="14"/>
        </w:rPr>
      </w:pPr>
      <w:r w:rsidRPr="0056131E">
        <w:rPr>
          <w:rFonts w:ascii="Arial" w:hAnsi="Arial" w:cs="Calibri"/>
          <w:szCs w:val="14"/>
        </w:rPr>
        <w:t>Göteborg i</w:t>
      </w:r>
      <w:r w:rsidR="00FF72AA">
        <w:rPr>
          <w:rFonts w:ascii="Arial" w:hAnsi="Arial" w:cs="Calibri"/>
          <w:szCs w:val="14"/>
        </w:rPr>
        <w:t xml:space="preserve"> </w:t>
      </w:r>
      <w:r w:rsidR="008258DC">
        <w:rPr>
          <w:rFonts w:ascii="Arial" w:hAnsi="Arial" w:cs="Calibri"/>
          <w:szCs w:val="14"/>
        </w:rPr>
        <w:t>mars</w:t>
      </w:r>
      <w:r w:rsidRPr="0056131E">
        <w:rPr>
          <w:rFonts w:ascii="Arial" w:hAnsi="Arial" w:cs="Calibri"/>
          <w:szCs w:val="14"/>
        </w:rPr>
        <w:t xml:space="preserve"> 20</w:t>
      </w:r>
      <w:r w:rsidR="0021442E">
        <w:rPr>
          <w:rFonts w:ascii="Arial" w:hAnsi="Arial" w:cs="Calibri"/>
          <w:szCs w:val="14"/>
        </w:rPr>
        <w:t>2</w:t>
      </w:r>
      <w:r w:rsidR="008258DC">
        <w:rPr>
          <w:rFonts w:ascii="Arial" w:hAnsi="Arial" w:cs="Calibri"/>
          <w:szCs w:val="14"/>
        </w:rPr>
        <w:t>6</w:t>
      </w:r>
      <w:r w:rsidRPr="0056131E">
        <w:rPr>
          <w:rFonts w:ascii="Arial" w:hAnsi="Arial" w:cs="Calibri"/>
          <w:szCs w:val="14"/>
        </w:rPr>
        <w:t xml:space="preserve"> </w:t>
      </w:r>
    </w:p>
    <w:p w14:paraId="455877C4" w14:textId="2665C566" w:rsidR="0056131E" w:rsidRPr="0056131E" w:rsidRDefault="00FF72AA" w:rsidP="0056131E">
      <w:pPr>
        <w:spacing w:line="276" w:lineRule="auto"/>
        <w:jc w:val="center"/>
        <w:rPr>
          <w:rFonts w:ascii="Arial" w:hAnsi="Arial" w:cs="Calibri"/>
          <w:szCs w:val="14"/>
        </w:rPr>
      </w:pPr>
      <w:r>
        <w:rPr>
          <w:rFonts w:ascii="Arial" w:hAnsi="Arial" w:cs="Calibri"/>
          <w:szCs w:val="14"/>
        </w:rPr>
        <w:t>Norion</w:t>
      </w:r>
      <w:r w:rsidR="0056131E" w:rsidRPr="0056131E">
        <w:rPr>
          <w:rFonts w:ascii="Arial" w:hAnsi="Arial" w:cs="Calibri"/>
          <w:szCs w:val="14"/>
        </w:rPr>
        <w:t xml:space="preserve"> </w:t>
      </w:r>
      <w:r w:rsidR="007F7F54">
        <w:rPr>
          <w:rFonts w:ascii="Arial" w:hAnsi="Arial" w:cs="Calibri"/>
          <w:szCs w:val="14"/>
        </w:rPr>
        <w:t xml:space="preserve">Bank </w:t>
      </w:r>
      <w:r w:rsidR="0056131E" w:rsidRPr="0056131E">
        <w:rPr>
          <w:rFonts w:ascii="Arial" w:hAnsi="Arial" w:cs="Calibri"/>
          <w:szCs w:val="14"/>
        </w:rPr>
        <w:t xml:space="preserve">AB (publ) </w:t>
      </w:r>
    </w:p>
    <w:p w14:paraId="6DF77743" w14:textId="77777777" w:rsidR="0056131E" w:rsidRPr="0056131E" w:rsidRDefault="0056131E" w:rsidP="0056131E">
      <w:pPr>
        <w:spacing w:line="276" w:lineRule="auto"/>
        <w:jc w:val="center"/>
        <w:rPr>
          <w:rFonts w:ascii="Arial" w:hAnsi="Arial" w:cs="Calibri"/>
          <w:szCs w:val="14"/>
        </w:rPr>
      </w:pPr>
      <w:r w:rsidRPr="0056131E">
        <w:rPr>
          <w:rFonts w:ascii="Arial" w:hAnsi="Arial" w:cs="Calibri"/>
          <w:szCs w:val="14"/>
        </w:rPr>
        <w:t>Valberedningen</w:t>
      </w:r>
    </w:p>
    <w:p w14:paraId="16243BFC" w14:textId="481980D8" w:rsidR="007E733D" w:rsidRPr="008E63E7" w:rsidRDefault="007E733D" w:rsidP="00E570FB">
      <w:pPr>
        <w:pStyle w:val="Collectorbrdtext"/>
      </w:pPr>
    </w:p>
    <w:sectPr w:rsidR="007E733D" w:rsidRPr="008E63E7" w:rsidSect="008678D2">
      <w:headerReference w:type="default" r:id="rId8"/>
      <w:footerReference w:type="even" r:id="rId9"/>
      <w:footerReference w:type="defaul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405D" w14:textId="77777777" w:rsidR="00402205" w:rsidRDefault="00402205" w:rsidP="00B439BC">
      <w:r>
        <w:separator/>
      </w:r>
    </w:p>
  </w:endnote>
  <w:endnote w:type="continuationSeparator" w:id="0">
    <w:p w14:paraId="5B66E203" w14:textId="77777777" w:rsidR="00402205" w:rsidRDefault="00402205" w:rsidP="00B4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OT-Book">
    <w:altName w:val="Calibri"/>
    <w:charset w:val="00"/>
    <w:family w:val="auto"/>
    <w:pitch w:val="variable"/>
    <w:sig w:usb0="800000E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C94" w14:textId="1E25A967" w:rsidR="00DE07A9" w:rsidRDefault="00DE07A9">
    <w:pPr>
      <w:pStyle w:val="Sidfot"/>
    </w:pPr>
    <w:r>
      <w:rPr>
        <w:noProof/>
      </w:rPr>
      <mc:AlternateContent>
        <mc:Choice Requires="wps">
          <w:drawing>
            <wp:anchor distT="0" distB="0" distL="0" distR="0" simplePos="0" relativeHeight="251661312" behindDoc="0" locked="0" layoutInCell="1" allowOverlap="1" wp14:anchorId="25E0A5DE" wp14:editId="7C8EB57E">
              <wp:simplePos x="635" y="635"/>
              <wp:positionH relativeFrom="page">
                <wp:align>left</wp:align>
              </wp:positionH>
              <wp:positionV relativeFrom="page">
                <wp:align>bottom</wp:align>
              </wp:positionV>
              <wp:extent cx="1784350" cy="345440"/>
              <wp:effectExtent l="0" t="0" r="6350" b="0"/>
              <wp:wrapNone/>
              <wp:docPr id="232509765"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62B71C2D" w14:textId="25C0E742" w:rsidR="00DE07A9" w:rsidRPr="00DE07A9" w:rsidRDefault="00DE07A9" w:rsidP="00DE07A9">
                          <w:pPr>
                            <w:rPr>
                              <w:rFonts w:ascii="Calibri" w:eastAsia="Calibri" w:hAnsi="Calibri" w:cs="Calibri"/>
                              <w:noProof/>
                            </w:rPr>
                          </w:pPr>
                          <w:r w:rsidRPr="00DE07A9">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E0A5DE"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62B71C2D" w14:textId="25C0E742" w:rsidR="00DE07A9" w:rsidRPr="00DE07A9" w:rsidRDefault="00DE07A9" w:rsidP="00DE07A9">
                    <w:pPr>
                      <w:rPr>
                        <w:rFonts w:ascii="Calibri" w:eastAsia="Calibri" w:hAnsi="Calibri" w:cs="Calibri"/>
                        <w:noProof/>
                      </w:rPr>
                    </w:pPr>
                    <w:r w:rsidRPr="00DE07A9">
                      <w:rPr>
                        <w:rFonts w:ascii="Calibri" w:eastAsia="Calibri" w:hAnsi="Calibri" w:cs="Calibri"/>
                        <w:noProof/>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A931" w14:textId="641F1F76" w:rsidR="00D178AC" w:rsidRDefault="00DE07A9" w:rsidP="00D178AC">
    <w:pPr>
      <w:pStyle w:val="Collectorbrdtext"/>
    </w:pPr>
    <w:r>
      <w:rPr>
        <w:noProof/>
      </w:rPr>
      <mc:AlternateContent>
        <mc:Choice Requires="wps">
          <w:drawing>
            <wp:anchor distT="0" distB="0" distL="0" distR="0" simplePos="0" relativeHeight="251662336" behindDoc="0" locked="0" layoutInCell="1" allowOverlap="1" wp14:anchorId="1906E26A" wp14:editId="67755D1E">
              <wp:simplePos x="899160" y="9974580"/>
              <wp:positionH relativeFrom="page">
                <wp:align>left</wp:align>
              </wp:positionH>
              <wp:positionV relativeFrom="page">
                <wp:align>bottom</wp:align>
              </wp:positionV>
              <wp:extent cx="1784350" cy="345440"/>
              <wp:effectExtent l="0" t="0" r="6350" b="0"/>
              <wp:wrapNone/>
              <wp:docPr id="2128795127"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6BF68B92" w14:textId="440E34AA" w:rsidR="00DE07A9" w:rsidRPr="00DE07A9" w:rsidRDefault="00DE07A9" w:rsidP="00DE07A9">
                          <w:pPr>
                            <w:rPr>
                              <w:rFonts w:ascii="Calibri" w:eastAsia="Calibri" w:hAnsi="Calibri" w:cs="Calibri"/>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6E26A" id="_x0000_t202" coordsize="21600,21600" o:spt="202" path="m,l,21600r21600,l21600,xe">
              <v:stroke joinstyle="miter"/>
              <v:path gradientshapeok="t" o:connecttype="rect"/>
            </v:shapetype>
            <v:shape id="Textruta 3" o:spid="_x0000_s1027" type="#_x0000_t202" alt="Classified as Business Internal" style="position:absolute;left:0;text-align:left;margin-left:0;margin-top:0;width:14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6BF68B92" w14:textId="440E34AA" w:rsidR="00DE07A9" w:rsidRPr="00DE07A9" w:rsidRDefault="00DE07A9" w:rsidP="00DE07A9">
                    <w:pPr>
                      <w:rPr>
                        <w:rFonts w:ascii="Calibri" w:eastAsia="Calibri" w:hAnsi="Calibri" w:cs="Calibri"/>
                        <w:noProof/>
                      </w:rPr>
                    </w:pPr>
                  </w:p>
                </w:txbxContent>
              </v:textbox>
              <w10:wrap anchorx="page" anchory="page"/>
            </v:shape>
          </w:pict>
        </mc:Fallback>
      </mc:AlternateContent>
    </w:r>
    <w:r w:rsidR="00D178AC">
      <w:rPr>
        <w:noProof/>
      </w:rPr>
      <w:drawing>
        <wp:inline distT="0" distB="0" distL="0" distR="0" wp14:anchorId="1B074BBC" wp14:editId="01F11DCD">
          <wp:extent cx="5834380" cy="12065"/>
          <wp:effectExtent l="0" t="0" r="0" b="0"/>
          <wp:docPr id="21076739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2065"/>
                  </a:xfrm>
                  <a:prstGeom prst="rect">
                    <a:avLst/>
                  </a:prstGeom>
                  <a:noFill/>
                </pic:spPr>
              </pic:pic>
            </a:graphicData>
          </a:graphic>
        </wp:inline>
      </w:drawing>
    </w:r>
  </w:p>
  <w:p w14:paraId="23649119" w14:textId="77777777" w:rsidR="00D178AC" w:rsidRPr="00BB281B" w:rsidRDefault="00D178AC" w:rsidP="00D178AC">
    <w:pPr>
      <w:pStyle w:val="SidfotCollector"/>
      <w:rPr>
        <w:lang w:val="en-US"/>
      </w:rPr>
    </w:pPr>
    <w:r>
      <w:rPr>
        <w:lang w:val="en-US"/>
      </w:rPr>
      <w:t xml:space="preserve">Norion Bank AB (publ) </w:t>
    </w:r>
    <w:r w:rsidRPr="00832A2D">
      <w:rPr>
        <w:lang w:val="en-US"/>
      </w:rPr>
      <w:t>556597-0513</w:t>
    </w:r>
    <w:r>
      <w:rPr>
        <w:lang w:val="en-US"/>
      </w:rPr>
      <w:t xml:space="preserve"> | </w:t>
    </w:r>
    <w:r w:rsidRPr="00BB281B">
      <w:rPr>
        <w:lang w:val="en-US"/>
      </w:rPr>
      <w:t>Box 119</w:t>
    </w:r>
    <w:r>
      <w:rPr>
        <w:lang w:val="en-US"/>
      </w:rPr>
      <w:t xml:space="preserve"> 14, 404 39 Gothenburg, Sweden | </w:t>
    </w:r>
    <w:r w:rsidRPr="00BB281B">
      <w:rPr>
        <w:lang w:val="en-US"/>
      </w:rPr>
      <w:t>www.</w:t>
    </w:r>
    <w:r>
      <w:rPr>
        <w:lang w:val="en-US"/>
      </w:rPr>
      <w:t>norionbank</w:t>
    </w:r>
    <w:r w:rsidRPr="00BB281B">
      <w:rPr>
        <w:lang w:val="en-US"/>
      </w:rPr>
      <w: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5A97" w14:textId="610BB26A" w:rsidR="00DE07A9" w:rsidRDefault="00DE07A9">
    <w:pPr>
      <w:pStyle w:val="Sidfot"/>
    </w:pPr>
    <w:r>
      <w:rPr>
        <w:noProof/>
      </w:rPr>
      <mc:AlternateContent>
        <mc:Choice Requires="wps">
          <w:drawing>
            <wp:anchor distT="0" distB="0" distL="0" distR="0" simplePos="0" relativeHeight="251660288" behindDoc="0" locked="0" layoutInCell="1" allowOverlap="1" wp14:anchorId="18C88452" wp14:editId="6411B2AA">
              <wp:simplePos x="635" y="635"/>
              <wp:positionH relativeFrom="page">
                <wp:align>left</wp:align>
              </wp:positionH>
              <wp:positionV relativeFrom="page">
                <wp:align>bottom</wp:align>
              </wp:positionV>
              <wp:extent cx="1784350" cy="345440"/>
              <wp:effectExtent l="0" t="0" r="6350" b="0"/>
              <wp:wrapNone/>
              <wp:docPr id="9174460"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10A51473" w14:textId="280E2FF5" w:rsidR="00DE07A9" w:rsidRPr="00DE07A9" w:rsidRDefault="00DE07A9" w:rsidP="00DE07A9">
                          <w:pPr>
                            <w:rPr>
                              <w:rFonts w:ascii="Calibri" w:eastAsia="Calibri" w:hAnsi="Calibri" w:cs="Calibri"/>
                              <w:noProof/>
                            </w:rPr>
                          </w:pPr>
                          <w:r w:rsidRPr="00DE07A9">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88452"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10A51473" w14:textId="280E2FF5" w:rsidR="00DE07A9" w:rsidRPr="00DE07A9" w:rsidRDefault="00DE07A9" w:rsidP="00DE07A9">
                    <w:pPr>
                      <w:rPr>
                        <w:rFonts w:ascii="Calibri" w:eastAsia="Calibri" w:hAnsi="Calibri" w:cs="Calibri"/>
                        <w:noProof/>
                      </w:rPr>
                    </w:pPr>
                    <w:r w:rsidRPr="00DE07A9">
                      <w:rPr>
                        <w:rFonts w:ascii="Calibri" w:eastAsia="Calibri" w:hAnsi="Calibri" w:cs="Calibri"/>
                        <w:noProof/>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1F54" w14:textId="77777777" w:rsidR="00402205" w:rsidRDefault="00402205" w:rsidP="00B439BC">
      <w:r>
        <w:separator/>
      </w:r>
    </w:p>
  </w:footnote>
  <w:footnote w:type="continuationSeparator" w:id="0">
    <w:p w14:paraId="1D6CB2A0" w14:textId="77777777" w:rsidR="00402205" w:rsidRDefault="00402205" w:rsidP="00B4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35B3" w14:textId="03A16103" w:rsidR="005E3EE6" w:rsidRDefault="00D178AC" w:rsidP="0071139C">
    <w:pPr>
      <w:pStyle w:val="Sidhuvud"/>
      <w:tabs>
        <w:tab w:val="clear" w:pos="9072"/>
      </w:tabs>
      <w:ind w:left="-567" w:right="-715"/>
      <w:jc w:val="right"/>
    </w:pPr>
    <w:r>
      <w:rPr>
        <w:noProof/>
      </w:rPr>
      <w:drawing>
        <wp:anchor distT="0" distB="0" distL="114300" distR="114300" simplePos="0" relativeHeight="251659264" behindDoc="0" locked="0" layoutInCell="1" allowOverlap="1" wp14:anchorId="2444CBD5" wp14:editId="1A9D0BF6">
          <wp:simplePos x="0" y="0"/>
          <wp:positionH relativeFrom="column">
            <wp:posOffset>4403753</wp:posOffset>
          </wp:positionH>
          <wp:positionV relativeFrom="paragraph">
            <wp:posOffset>-83323</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C2DF8B" w14:textId="54380194" w:rsidR="005E3EE6" w:rsidRDefault="005E3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5F4A"/>
    <w:multiLevelType w:val="hybridMultilevel"/>
    <w:tmpl w:val="B7163E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495414"/>
    <w:multiLevelType w:val="multilevel"/>
    <w:tmpl w:val="1D5234CC"/>
    <w:lvl w:ilvl="0">
      <w:start w:val="1"/>
      <w:numFmt w:val="decimal"/>
      <w:lvlText w:val="%1."/>
      <w:lvlJc w:val="left"/>
      <w:pPr>
        <w:ind w:left="1250" w:hanging="851"/>
      </w:pPr>
      <w:rPr>
        <w:rFonts w:ascii="Calibri" w:eastAsia="Calibri" w:hAnsi="Calibri" w:cs="Calibri" w:hint="default"/>
        <w:b/>
        <w:bCs/>
        <w:color w:val="262626"/>
        <w:spacing w:val="0"/>
        <w:w w:val="103"/>
        <w:sz w:val="19"/>
        <w:szCs w:val="19"/>
      </w:rPr>
    </w:lvl>
    <w:lvl w:ilvl="1">
      <w:start w:val="1"/>
      <w:numFmt w:val="decimal"/>
      <w:lvlText w:val="%1.%2"/>
      <w:lvlJc w:val="left"/>
      <w:pPr>
        <w:ind w:left="1250" w:hanging="851"/>
      </w:pPr>
      <w:rPr>
        <w:rFonts w:ascii="Calibri" w:eastAsia="Calibri" w:hAnsi="Calibri" w:cs="Calibri" w:hint="default"/>
        <w:color w:val="262626"/>
        <w:spacing w:val="0"/>
        <w:w w:val="103"/>
        <w:sz w:val="19"/>
        <w:szCs w:val="19"/>
      </w:rPr>
    </w:lvl>
    <w:lvl w:ilvl="2">
      <w:start w:val="1"/>
      <w:numFmt w:val="lowerLetter"/>
      <w:lvlText w:val="(%3)"/>
      <w:lvlJc w:val="left"/>
      <w:pPr>
        <w:ind w:left="2101" w:hanging="851"/>
      </w:pPr>
      <w:rPr>
        <w:rFonts w:ascii="Calibri" w:eastAsia="Calibri" w:hAnsi="Calibri" w:cs="Calibri" w:hint="default"/>
        <w:color w:val="262626"/>
        <w:w w:val="103"/>
        <w:sz w:val="19"/>
        <w:szCs w:val="19"/>
      </w:rPr>
    </w:lvl>
    <w:lvl w:ilvl="3">
      <w:numFmt w:val="bullet"/>
      <w:lvlText w:val="•"/>
      <w:lvlJc w:val="left"/>
      <w:pPr>
        <w:ind w:left="3700" w:hanging="851"/>
      </w:pPr>
      <w:rPr>
        <w:rFonts w:hint="default"/>
      </w:rPr>
    </w:lvl>
    <w:lvl w:ilvl="4">
      <w:numFmt w:val="bullet"/>
      <w:lvlText w:val="•"/>
      <w:lvlJc w:val="left"/>
      <w:pPr>
        <w:ind w:left="4500" w:hanging="851"/>
      </w:pPr>
      <w:rPr>
        <w:rFonts w:hint="default"/>
      </w:rPr>
    </w:lvl>
    <w:lvl w:ilvl="5">
      <w:numFmt w:val="bullet"/>
      <w:lvlText w:val="•"/>
      <w:lvlJc w:val="left"/>
      <w:pPr>
        <w:ind w:left="5300" w:hanging="851"/>
      </w:pPr>
      <w:rPr>
        <w:rFonts w:hint="default"/>
      </w:rPr>
    </w:lvl>
    <w:lvl w:ilvl="6">
      <w:numFmt w:val="bullet"/>
      <w:lvlText w:val="•"/>
      <w:lvlJc w:val="left"/>
      <w:pPr>
        <w:ind w:left="6100" w:hanging="851"/>
      </w:pPr>
      <w:rPr>
        <w:rFonts w:hint="default"/>
      </w:rPr>
    </w:lvl>
    <w:lvl w:ilvl="7">
      <w:numFmt w:val="bullet"/>
      <w:lvlText w:val="•"/>
      <w:lvlJc w:val="left"/>
      <w:pPr>
        <w:ind w:left="6900" w:hanging="851"/>
      </w:pPr>
      <w:rPr>
        <w:rFonts w:hint="default"/>
      </w:rPr>
    </w:lvl>
    <w:lvl w:ilvl="8">
      <w:numFmt w:val="bullet"/>
      <w:lvlText w:val="•"/>
      <w:lvlJc w:val="left"/>
      <w:pPr>
        <w:ind w:left="7700" w:hanging="851"/>
      </w:pPr>
      <w:rPr>
        <w:rFonts w:hint="default"/>
      </w:rPr>
    </w:lvl>
  </w:abstractNum>
  <w:abstractNum w:abstractNumId="2" w15:restartNumberingAfterBreak="0">
    <w:nsid w:val="5B842DB1"/>
    <w:multiLevelType w:val="hybridMultilevel"/>
    <w:tmpl w:val="4894ED1A"/>
    <w:lvl w:ilvl="0" w:tplc="A8C03E3C">
      <w:start w:val="1"/>
      <w:numFmt w:val="decimal"/>
      <w:lvlText w:val="%1."/>
      <w:lvlJc w:val="left"/>
      <w:pPr>
        <w:ind w:left="975" w:hanging="360"/>
      </w:pPr>
      <w:rPr>
        <w:rFonts w:ascii="Calibri" w:eastAsia="Calibri" w:hAnsi="Calibri" w:cs="Calibri" w:hint="default"/>
        <w:spacing w:val="0"/>
        <w:w w:val="103"/>
        <w:sz w:val="19"/>
        <w:szCs w:val="19"/>
      </w:rPr>
    </w:lvl>
    <w:lvl w:ilvl="1" w:tplc="045EEC54">
      <w:start w:val="1"/>
      <w:numFmt w:val="lowerLetter"/>
      <w:lvlText w:val="%2."/>
      <w:lvlJc w:val="left"/>
      <w:pPr>
        <w:ind w:left="1695" w:hanging="360"/>
      </w:pPr>
      <w:rPr>
        <w:rFonts w:ascii="Calibri" w:eastAsia="Calibri" w:hAnsi="Calibri" w:cs="Calibri" w:hint="default"/>
        <w:spacing w:val="0"/>
        <w:w w:val="103"/>
        <w:sz w:val="19"/>
        <w:szCs w:val="19"/>
      </w:rPr>
    </w:lvl>
    <w:lvl w:ilvl="2" w:tplc="D9D8DA56">
      <w:numFmt w:val="bullet"/>
      <w:lvlText w:val="•"/>
      <w:lvlJc w:val="left"/>
      <w:pPr>
        <w:ind w:left="2622" w:hanging="360"/>
      </w:pPr>
      <w:rPr>
        <w:rFonts w:hint="default"/>
      </w:rPr>
    </w:lvl>
    <w:lvl w:ilvl="3" w:tplc="B448C314">
      <w:numFmt w:val="bullet"/>
      <w:lvlText w:val="•"/>
      <w:lvlJc w:val="left"/>
      <w:pPr>
        <w:ind w:left="3544" w:hanging="360"/>
      </w:pPr>
      <w:rPr>
        <w:rFonts w:hint="default"/>
      </w:rPr>
    </w:lvl>
    <w:lvl w:ilvl="4" w:tplc="789C6A0C">
      <w:numFmt w:val="bullet"/>
      <w:lvlText w:val="•"/>
      <w:lvlJc w:val="left"/>
      <w:pPr>
        <w:ind w:left="4466" w:hanging="360"/>
      </w:pPr>
      <w:rPr>
        <w:rFonts w:hint="default"/>
      </w:rPr>
    </w:lvl>
    <w:lvl w:ilvl="5" w:tplc="E38862B8">
      <w:numFmt w:val="bullet"/>
      <w:lvlText w:val="•"/>
      <w:lvlJc w:val="left"/>
      <w:pPr>
        <w:ind w:left="5388" w:hanging="360"/>
      </w:pPr>
      <w:rPr>
        <w:rFonts w:hint="default"/>
      </w:rPr>
    </w:lvl>
    <w:lvl w:ilvl="6" w:tplc="85F6A384">
      <w:numFmt w:val="bullet"/>
      <w:lvlText w:val="•"/>
      <w:lvlJc w:val="left"/>
      <w:pPr>
        <w:ind w:left="6311" w:hanging="360"/>
      </w:pPr>
      <w:rPr>
        <w:rFonts w:hint="default"/>
      </w:rPr>
    </w:lvl>
    <w:lvl w:ilvl="7" w:tplc="9784383C">
      <w:numFmt w:val="bullet"/>
      <w:lvlText w:val="•"/>
      <w:lvlJc w:val="left"/>
      <w:pPr>
        <w:ind w:left="7233" w:hanging="360"/>
      </w:pPr>
      <w:rPr>
        <w:rFonts w:hint="default"/>
      </w:rPr>
    </w:lvl>
    <w:lvl w:ilvl="8" w:tplc="B276F42E">
      <w:numFmt w:val="bullet"/>
      <w:lvlText w:val="•"/>
      <w:lvlJc w:val="left"/>
      <w:pPr>
        <w:ind w:left="8155" w:hanging="360"/>
      </w:pPr>
      <w:rPr>
        <w:rFonts w:hint="default"/>
      </w:rPr>
    </w:lvl>
  </w:abstractNum>
  <w:num w:numId="1" w16cid:durableId="1693259004">
    <w:abstractNumId w:val="0"/>
  </w:num>
  <w:num w:numId="2" w16cid:durableId="978922038">
    <w:abstractNumId w:val="1"/>
  </w:num>
  <w:num w:numId="3" w16cid:durableId="1071463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BC"/>
    <w:rsid w:val="00003D92"/>
    <w:rsid w:val="000073FE"/>
    <w:rsid w:val="000629C1"/>
    <w:rsid w:val="00076AEA"/>
    <w:rsid w:val="000922B1"/>
    <w:rsid w:val="00094211"/>
    <w:rsid w:val="000A0CD9"/>
    <w:rsid w:val="000A1C55"/>
    <w:rsid w:val="000B2C8D"/>
    <w:rsid w:val="000C1670"/>
    <w:rsid w:val="000C287B"/>
    <w:rsid w:val="000E5784"/>
    <w:rsid w:val="000F0591"/>
    <w:rsid w:val="00104A5A"/>
    <w:rsid w:val="00107E5C"/>
    <w:rsid w:val="00112728"/>
    <w:rsid w:val="00115240"/>
    <w:rsid w:val="001360B0"/>
    <w:rsid w:val="00152DB3"/>
    <w:rsid w:val="00173559"/>
    <w:rsid w:val="001C4976"/>
    <w:rsid w:val="001D50D0"/>
    <w:rsid w:val="001D6DC0"/>
    <w:rsid w:val="001F3D89"/>
    <w:rsid w:val="001F58FD"/>
    <w:rsid w:val="00200035"/>
    <w:rsid w:val="00202C45"/>
    <w:rsid w:val="00212935"/>
    <w:rsid w:val="00212983"/>
    <w:rsid w:val="0021442E"/>
    <w:rsid w:val="002150CA"/>
    <w:rsid w:val="0027451F"/>
    <w:rsid w:val="00285393"/>
    <w:rsid w:val="002A604A"/>
    <w:rsid w:val="002E165B"/>
    <w:rsid w:val="00351C99"/>
    <w:rsid w:val="003563CC"/>
    <w:rsid w:val="003721D1"/>
    <w:rsid w:val="0038662D"/>
    <w:rsid w:val="003B6F01"/>
    <w:rsid w:val="003C608A"/>
    <w:rsid w:val="003C786E"/>
    <w:rsid w:val="003D0363"/>
    <w:rsid w:val="003D4278"/>
    <w:rsid w:val="003F085F"/>
    <w:rsid w:val="00402205"/>
    <w:rsid w:val="004244D7"/>
    <w:rsid w:val="00460CFC"/>
    <w:rsid w:val="0048164B"/>
    <w:rsid w:val="004B33B8"/>
    <w:rsid w:val="00551AD2"/>
    <w:rsid w:val="005575BD"/>
    <w:rsid w:val="0056131E"/>
    <w:rsid w:val="00564554"/>
    <w:rsid w:val="005663F5"/>
    <w:rsid w:val="00587997"/>
    <w:rsid w:val="005B4677"/>
    <w:rsid w:val="005E3EE6"/>
    <w:rsid w:val="005F6BFA"/>
    <w:rsid w:val="00603AB0"/>
    <w:rsid w:val="0060495E"/>
    <w:rsid w:val="00623FC4"/>
    <w:rsid w:val="006673F5"/>
    <w:rsid w:val="006F2AF3"/>
    <w:rsid w:val="0071139C"/>
    <w:rsid w:val="00736B67"/>
    <w:rsid w:val="0075208E"/>
    <w:rsid w:val="00782839"/>
    <w:rsid w:val="007916AF"/>
    <w:rsid w:val="007A66A9"/>
    <w:rsid w:val="007B3235"/>
    <w:rsid w:val="007C0F18"/>
    <w:rsid w:val="007E733D"/>
    <w:rsid w:val="007F225A"/>
    <w:rsid w:val="007F7F54"/>
    <w:rsid w:val="008258DC"/>
    <w:rsid w:val="00826350"/>
    <w:rsid w:val="00840144"/>
    <w:rsid w:val="00847C06"/>
    <w:rsid w:val="008678D2"/>
    <w:rsid w:val="008727AF"/>
    <w:rsid w:val="00883CB4"/>
    <w:rsid w:val="00892A23"/>
    <w:rsid w:val="008A509A"/>
    <w:rsid w:val="008B7E0F"/>
    <w:rsid w:val="008D5249"/>
    <w:rsid w:val="008E0CE7"/>
    <w:rsid w:val="008E63E7"/>
    <w:rsid w:val="008F4531"/>
    <w:rsid w:val="008F49DF"/>
    <w:rsid w:val="00902005"/>
    <w:rsid w:val="00947D2C"/>
    <w:rsid w:val="00974FA7"/>
    <w:rsid w:val="009811B9"/>
    <w:rsid w:val="009B6F78"/>
    <w:rsid w:val="009F61C5"/>
    <w:rsid w:val="009F7CAD"/>
    <w:rsid w:val="00A4329A"/>
    <w:rsid w:val="00A54ADF"/>
    <w:rsid w:val="00A72FF1"/>
    <w:rsid w:val="00A76517"/>
    <w:rsid w:val="00A83842"/>
    <w:rsid w:val="00A9022E"/>
    <w:rsid w:val="00A92815"/>
    <w:rsid w:val="00AF476B"/>
    <w:rsid w:val="00B0528C"/>
    <w:rsid w:val="00B103AB"/>
    <w:rsid w:val="00B10F21"/>
    <w:rsid w:val="00B439BC"/>
    <w:rsid w:val="00B57736"/>
    <w:rsid w:val="00B76EF2"/>
    <w:rsid w:val="00BB281B"/>
    <w:rsid w:val="00BF04F6"/>
    <w:rsid w:val="00C15CCA"/>
    <w:rsid w:val="00C24F6A"/>
    <w:rsid w:val="00C4678D"/>
    <w:rsid w:val="00C556D4"/>
    <w:rsid w:val="00C73E33"/>
    <w:rsid w:val="00C9291B"/>
    <w:rsid w:val="00CA46FB"/>
    <w:rsid w:val="00CE106C"/>
    <w:rsid w:val="00CF284B"/>
    <w:rsid w:val="00D031ED"/>
    <w:rsid w:val="00D13AC2"/>
    <w:rsid w:val="00D178AC"/>
    <w:rsid w:val="00D2062A"/>
    <w:rsid w:val="00D75758"/>
    <w:rsid w:val="00DA1A02"/>
    <w:rsid w:val="00DA5064"/>
    <w:rsid w:val="00DB3687"/>
    <w:rsid w:val="00DC3877"/>
    <w:rsid w:val="00DC5EDC"/>
    <w:rsid w:val="00DE07A9"/>
    <w:rsid w:val="00E04F9E"/>
    <w:rsid w:val="00E30488"/>
    <w:rsid w:val="00E570FB"/>
    <w:rsid w:val="00EF2A82"/>
    <w:rsid w:val="00F00562"/>
    <w:rsid w:val="00F07D47"/>
    <w:rsid w:val="00F3628A"/>
    <w:rsid w:val="00F4469D"/>
    <w:rsid w:val="00F56585"/>
    <w:rsid w:val="00F74F46"/>
    <w:rsid w:val="00F76D1B"/>
    <w:rsid w:val="00F81D55"/>
    <w:rsid w:val="00FF72A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AC4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B0"/>
    <w:pPr>
      <w:widowControl w:val="0"/>
      <w:autoSpaceDE w:val="0"/>
      <w:autoSpaceDN w:val="0"/>
      <w:adjustRightInd w:val="0"/>
      <w:textAlignment w:val="center"/>
    </w:pPr>
    <w:rPr>
      <w:rFonts w:ascii="MetaOT-Book" w:eastAsia="MS Mincho" w:hAnsi="MetaOT-Book" w:cs="MetaOT-Book"/>
      <w:color w:val="000000"/>
      <w:sz w:val="20"/>
      <w:szCs w:val="20"/>
    </w:rPr>
  </w:style>
  <w:style w:type="paragraph" w:styleId="Rubrik1">
    <w:name w:val="heading 1"/>
    <w:basedOn w:val="Normal"/>
    <w:next w:val="Normal"/>
    <w:link w:val="Rubrik1Char"/>
    <w:uiPriority w:val="9"/>
    <w:qFormat/>
    <w:rsid w:val="00551AD2"/>
    <w:pPr>
      <w:keepNext/>
      <w:keepLines/>
      <w:spacing w:before="240"/>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9"/>
    <w:semiHidden/>
    <w:unhideWhenUsed/>
    <w:qFormat/>
    <w:rsid w:val="00564554"/>
    <w:pPr>
      <w:keepNext/>
      <w:keepLines/>
      <w:spacing w:before="40"/>
      <w:outlineLvl w:val="1"/>
    </w:pPr>
    <w:rPr>
      <w:rFonts w:ascii="Arial" w:eastAsiaTheme="majorEastAsia" w:hAnsi="Arial" w:cstheme="majorBidi"/>
      <w:color w:val="000000" w:themeColor="text1"/>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0363"/>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3D0363"/>
    <w:rPr>
      <w:rFonts w:ascii="Arial" w:eastAsia="MS Mincho" w:hAnsi="Arial" w:cs="MetaOT-Book"/>
      <w:color w:val="000000"/>
      <w:sz w:val="16"/>
      <w:szCs w:val="20"/>
    </w:rPr>
  </w:style>
  <w:style w:type="paragraph" w:styleId="Sidfot">
    <w:name w:val="footer"/>
    <w:basedOn w:val="Normal"/>
    <w:link w:val="SidfotChar"/>
    <w:uiPriority w:val="19"/>
    <w:unhideWhenUsed/>
    <w:qFormat/>
    <w:rsid w:val="005E3EE6"/>
    <w:pPr>
      <w:tabs>
        <w:tab w:val="center" w:pos="4536"/>
        <w:tab w:val="right" w:pos="9072"/>
      </w:tabs>
    </w:pPr>
  </w:style>
  <w:style w:type="character" w:customStyle="1" w:styleId="SidfotChar">
    <w:name w:val="Sidfot Char"/>
    <w:basedOn w:val="Standardstycketeckensnitt"/>
    <w:link w:val="Sidfot"/>
    <w:uiPriority w:val="19"/>
    <w:rsid w:val="005E3EE6"/>
    <w:rPr>
      <w:rFonts w:ascii="MetaOT-Book" w:eastAsia="MS Mincho" w:hAnsi="MetaOT-Book" w:cs="MetaOT-Book"/>
      <w:color w:val="000000"/>
      <w:sz w:val="20"/>
      <w:szCs w:val="20"/>
    </w:rPr>
  </w:style>
  <w:style w:type="paragraph" w:customStyle="1" w:styleId="Collectorbrdtext">
    <w:name w:val="Collector_brödtext"/>
    <w:basedOn w:val="Normal"/>
    <w:autoRedefine/>
    <w:qFormat/>
    <w:rsid w:val="00E570FB"/>
    <w:pPr>
      <w:spacing w:line="276" w:lineRule="auto"/>
      <w:jc w:val="both"/>
    </w:pPr>
    <w:rPr>
      <w:rFonts w:ascii="Arial" w:hAnsi="Arial" w:cs="Calibri"/>
      <w:szCs w:val="14"/>
    </w:rPr>
  </w:style>
  <w:style w:type="paragraph" w:customStyle="1" w:styleId="CollectorRubrik">
    <w:name w:val="Collector_Rubrik"/>
    <w:basedOn w:val="Normal"/>
    <w:qFormat/>
    <w:rsid w:val="00F74F46"/>
    <w:rPr>
      <w:rFonts w:ascii="Arial" w:hAnsi="Arial" w:cs="Times New Roman"/>
      <w:b/>
      <w:sz w:val="44"/>
      <w:szCs w:val="56"/>
    </w:rPr>
  </w:style>
  <w:style w:type="paragraph" w:customStyle="1" w:styleId="Collectoringress">
    <w:name w:val="Collector_ingress"/>
    <w:autoRedefine/>
    <w:qFormat/>
    <w:rsid w:val="00D2062A"/>
    <w:rPr>
      <w:rFonts w:ascii="Arial" w:eastAsia="MS Mincho" w:hAnsi="Arial" w:cs="Arial"/>
      <w:b/>
      <w:bCs/>
      <w:szCs w:val="28"/>
    </w:rPr>
  </w:style>
  <w:style w:type="paragraph" w:customStyle="1" w:styleId="Collectormellanrubrik">
    <w:name w:val="Collector_mellanrubrik"/>
    <w:basedOn w:val="Normal"/>
    <w:autoRedefine/>
    <w:qFormat/>
    <w:rsid w:val="009B6F78"/>
    <w:pPr>
      <w:spacing w:line="360" w:lineRule="auto"/>
    </w:pPr>
    <w:rPr>
      <w:rFonts w:ascii="Arial" w:hAnsi="Arial" w:cs="Calibri"/>
      <w:b/>
      <w:szCs w:val="22"/>
    </w:rPr>
  </w:style>
  <w:style w:type="paragraph" w:customStyle="1" w:styleId="SidfotCollector">
    <w:name w:val="Sidfot Collector"/>
    <w:qFormat/>
    <w:rsid w:val="009811B9"/>
    <w:pPr>
      <w:jc w:val="center"/>
    </w:pPr>
    <w:rPr>
      <w:rFonts w:ascii="Arial" w:eastAsia="MS Mincho" w:hAnsi="Arial" w:cs="Calibri"/>
      <w:color w:val="000000"/>
      <w:sz w:val="14"/>
      <w:szCs w:val="14"/>
    </w:rPr>
  </w:style>
  <w:style w:type="character" w:customStyle="1" w:styleId="Rubrik1Char">
    <w:name w:val="Rubrik 1 Char"/>
    <w:basedOn w:val="Standardstycketeckensnitt"/>
    <w:link w:val="Rubrik1"/>
    <w:uiPriority w:val="9"/>
    <w:rsid w:val="00551AD2"/>
    <w:rPr>
      <w:rFonts w:ascii="Arial" w:eastAsiaTheme="majorEastAsia" w:hAnsi="Arial" w:cstheme="majorBidi"/>
      <w:color w:val="000000" w:themeColor="text1"/>
      <w:sz w:val="44"/>
      <w:szCs w:val="32"/>
    </w:rPr>
  </w:style>
  <w:style w:type="character" w:customStyle="1" w:styleId="Rubrik2Char">
    <w:name w:val="Rubrik 2 Char"/>
    <w:basedOn w:val="Standardstycketeckensnitt"/>
    <w:link w:val="Rubrik2"/>
    <w:uiPriority w:val="9"/>
    <w:semiHidden/>
    <w:rsid w:val="00564554"/>
    <w:rPr>
      <w:rFonts w:ascii="Arial" w:eastAsiaTheme="majorEastAsia" w:hAnsi="Arial" w:cstheme="majorBidi"/>
      <w:color w:val="000000" w:themeColor="text1"/>
      <w:sz w:val="28"/>
      <w:szCs w:val="26"/>
    </w:rPr>
  </w:style>
  <w:style w:type="paragraph" w:styleId="Rubrik">
    <w:name w:val="Title"/>
    <w:basedOn w:val="Normal"/>
    <w:next w:val="Normal"/>
    <w:link w:val="RubrikChar"/>
    <w:uiPriority w:val="10"/>
    <w:qFormat/>
    <w:rsid w:val="00564554"/>
    <w:pPr>
      <w:contextualSpacing/>
    </w:pPr>
    <w:rPr>
      <w:rFonts w:ascii="Arial" w:eastAsiaTheme="majorEastAsia" w:hAnsi="Arial" w:cstheme="majorBidi"/>
      <w:b/>
      <w:color w:val="auto"/>
      <w:spacing w:val="-10"/>
      <w:kern w:val="28"/>
      <w:sz w:val="44"/>
      <w:szCs w:val="56"/>
    </w:rPr>
  </w:style>
  <w:style w:type="character" w:customStyle="1" w:styleId="RubrikChar">
    <w:name w:val="Rubrik Char"/>
    <w:basedOn w:val="Standardstycketeckensnitt"/>
    <w:link w:val="Rubrik"/>
    <w:uiPriority w:val="10"/>
    <w:rsid w:val="00564554"/>
    <w:rPr>
      <w:rFonts w:ascii="Arial" w:eastAsiaTheme="majorEastAsia" w:hAnsi="Arial" w:cstheme="majorBidi"/>
      <w:b/>
      <w:spacing w:val="-10"/>
      <w:kern w:val="28"/>
      <w:sz w:val="44"/>
      <w:szCs w:val="56"/>
    </w:rPr>
  </w:style>
  <w:style w:type="paragraph" w:styleId="Underrubrik">
    <w:name w:val="Subtitle"/>
    <w:basedOn w:val="Normal"/>
    <w:next w:val="Normal"/>
    <w:link w:val="UnderrubrikChar"/>
    <w:uiPriority w:val="11"/>
    <w:qFormat/>
    <w:rsid w:val="00564554"/>
    <w:pPr>
      <w:numPr>
        <w:ilvl w:val="1"/>
      </w:numPr>
      <w:spacing w:after="160"/>
    </w:pPr>
    <w:rPr>
      <w:rFonts w:ascii="Arial" w:eastAsiaTheme="minorEastAsia" w:hAnsi="Arial" w:cstheme="minorBidi"/>
      <w:b/>
      <w:color w:val="5A5A5A" w:themeColor="text1" w:themeTint="A5"/>
      <w:spacing w:val="15"/>
      <w:szCs w:val="22"/>
    </w:rPr>
  </w:style>
  <w:style w:type="character" w:customStyle="1" w:styleId="UnderrubrikChar">
    <w:name w:val="Underrubrik Char"/>
    <w:basedOn w:val="Standardstycketeckensnitt"/>
    <w:link w:val="Underrubrik"/>
    <w:uiPriority w:val="11"/>
    <w:rsid w:val="00564554"/>
    <w:rPr>
      <w:rFonts w:ascii="Arial" w:hAnsi="Arial"/>
      <w:b/>
      <w:color w:val="5A5A5A" w:themeColor="text1" w:themeTint="A5"/>
      <w:spacing w:val="15"/>
      <w:sz w:val="20"/>
      <w:szCs w:val="22"/>
    </w:rPr>
  </w:style>
  <w:style w:type="character" w:styleId="Diskretbetoning">
    <w:name w:val="Subtle Emphasis"/>
    <w:basedOn w:val="Standardstycketeckensnitt"/>
    <w:uiPriority w:val="19"/>
    <w:qFormat/>
    <w:rsid w:val="00564554"/>
    <w:rPr>
      <w:rFonts w:ascii="Arial" w:hAnsi="Arial"/>
      <w:b w:val="0"/>
      <w:bCs w:val="0"/>
      <w:i/>
      <w:iCs/>
      <w:color w:val="404040" w:themeColor="text1" w:themeTint="BF"/>
    </w:rPr>
  </w:style>
  <w:style w:type="character" w:styleId="Betoning">
    <w:name w:val="Emphasis"/>
    <w:basedOn w:val="Standardstycketeckensnitt"/>
    <w:uiPriority w:val="20"/>
    <w:qFormat/>
    <w:rsid w:val="00564554"/>
    <w:rPr>
      <w:rFonts w:ascii="Arial" w:hAnsi="Arial"/>
      <w:i/>
      <w:iCs/>
    </w:rPr>
  </w:style>
  <w:style w:type="character" w:styleId="Starkbetoning">
    <w:name w:val="Intense Emphasis"/>
    <w:basedOn w:val="Standardstycketeckensnitt"/>
    <w:uiPriority w:val="21"/>
    <w:qFormat/>
    <w:rsid w:val="00564554"/>
    <w:rPr>
      <w:rFonts w:ascii="Arial" w:hAnsi="Arial"/>
      <w:b w:val="0"/>
      <w:bCs w:val="0"/>
      <w:i/>
      <w:iCs w:val="0"/>
      <w:color w:val="7030A0"/>
    </w:rPr>
  </w:style>
  <w:style w:type="character" w:styleId="Stark">
    <w:name w:val="Strong"/>
    <w:basedOn w:val="Standardstycketeckensnitt"/>
    <w:uiPriority w:val="22"/>
    <w:qFormat/>
    <w:rsid w:val="00564554"/>
    <w:rPr>
      <w:rFonts w:ascii="Arial" w:hAnsi="Arial"/>
      <w:b/>
      <w:bCs/>
    </w:rPr>
  </w:style>
  <w:style w:type="paragraph" w:styleId="Citat">
    <w:name w:val="Quote"/>
    <w:basedOn w:val="Normal"/>
    <w:next w:val="Normal"/>
    <w:link w:val="CitatChar"/>
    <w:uiPriority w:val="29"/>
    <w:qFormat/>
    <w:rsid w:val="00564554"/>
    <w:pPr>
      <w:spacing w:before="200" w:after="160"/>
      <w:ind w:left="864" w:right="864"/>
      <w:jc w:val="center"/>
    </w:pPr>
    <w:rPr>
      <w:rFonts w:ascii="Arial" w:hAnsi="Arial"/>
      <w:i/>
      <w:iCs/>
      <w:color w:val="404040" w:themeColor="text1" w:themeTint="BF"/>
    </w:rPr>
  </w:style>
  <w:style w:type="character" w:customStyle="1" w:styleId="CitatChar">
    <w:name w:val="Citat Char"/>
    <w:basedOn w:val="Standardstycketeckensnitt"/>
    <w:link w:val="Citat"/>
    <w:uiPriority w:val="29"/>
    <w:rsid w:val="00564554"/>
    <w:rPr>
      <w:rFonts w:ascii="Arial" w:eastAsia="MS Mincho" w:hAnsi="Arial" w:cs="MetaOT-Book"/>
      <w:i/>
      <w:iCs/>
      <w:color w:val="404040" w:themeColor="text1" w:themeTint="BF"/>
      <w:sz w:val="20"/>
      <w:szCs w:val="20"/>
    </w:rPr>
  </w:style>
  <w:style w:type="paragraph" w:styleId="Starktcitat">
    <w:name w:val="Intense Quote"/>
    <w:basedOn w:val="Normal"/>
    <w:next w:val="Normal"/>
    <w:link w:val="StarktcitatChar"/>
    <w:uiPriority w:val="30"/>
    <w:qFormat/>
    <w:rsid w:val="00564554"/>
    <w:pPr>
      <w:pBdr>
        <w:top w:val="single" w:sz="4" w:space="10" w:color="4F81BD" w:themeColor="accent1"/>
        <w:bottom w:val="single" w:sz="4" w:space="10" w:color="4F81BD" w:themeColor="accent1"/>
      </w:pBdr>
      <w:spacing w:before="360" w:after="360"/>
      <w:ind w:left="864" w:right="864"/>
      <w:jc w:val="center"/>
    </w:pPr>
    <w:rPr>
      <w:rFonts w:ascii="Arial" w:hAnsi="Arial"/>
      <w:i/>
      <w:iCs/>
      <w:color w:val="7030A0"/>
    </w:rPr>
  </w:style>
  <w:style w:type="character" w:customStyle="1" w:styleId="StarktcitatChar">
    <w:name w:val="Starkt citat Char"/>
    <w:basedOn w:val="Standardstycketeckensnitt"/>
    <w:link w:val="Starktcitat"/>
    <w:uiPriority w:val="30"/>
    <w:rsid w:val="00564554"/>
    <w:rPr>
      <w:rFonts w:ascii="Arial" w:eastAsia="MS Mincho" w:hAnsi="Arial" w:cs="MetaOT-Book"/>
      <w:i/>
      <w:iCs/>
      <w:color w:val="7030A0"/>
      <w:sz w:val="20"/>
      <w:szCs w:val="20"/>
    </w:rPr>
  </w:style>
  <w:style w:type="character" w:styleId="Diskretreferens">
    <w:name w:val="Subtle Reference"/>
    <w:basedOn w:val="Standardstycketeckensnitt"/>
    <w:uiPriority w:val="31"/>
    <w:qFormat/>
    <w:rsid w:val="00564554"/>
    <w:rPr>
      <w:rFonts w:ascii="Arial" w:hAnsi="Arial"/>
      <w:smallCaps/>
      <w:color w:val="5A5A5A" w:themeColor="text1" w:themeTint="A5"/>
    </w:rPr>
  </w:style>
  <w:style w:type="character" w:styleId="Starkreferens">
    <w:name w:val="Intense Reference"/>
    <w:basedOn w:val="Standardstycketeckensnitt"/>
    <w:uiPriority w:val="32"/>
    <w:qFormat/>
    <w:rsid w:val="00115240"/>
    <w:rPr>
      <w:rFonts w:ascii="Arial" w:hAnsi="Arial"/>
      <w:b/>
      <w:bCs/>
      <w:smallCaps/>
      <w:color w:val="7030A0"/>
      <w:spacing w:val="5"/>
    </w:rPr>
  </w:style>
  <w:style w:type="character" w:styleId="Bokenstitel">
    <w:name w:val="Book Title"/>
    <w:basedOn w:val="Standardstycketeckensnitt"/>
    <w:uiPriority w:val="33"/>
    <w:qFormat/>
    <w:rsid w:val="00115240"/>
    <w:rPr>
      <w:rFonts w:ascii="Arial" w:hAnsi="Arial"/>
      <w:b/>
      <w:bCs/>
      <w:i/>
      <w:iCs/>
      <w:spacing w:val="5"/>
    </w:rPr>
  </w:style>
  <w:style w:type="paragraph" w:styleId="Liststycke">
    <w:name w:val="List Paragraph"/>
    <w:basedOn w:val="Normal"/>
    <w:uiPriority w:val="1"/>
    <w:qFormat/>
    <w:rsid w:val="00115240"/>
    <w:pPr>
      <w:ind w:left="720"/>
      <w:contextualSpacing/>
    </w:pPr>
    <w:rPr>
      <w:rFonts w:ascii="Arial" w:hAnsi="Arial"/>
    </w:rPr>
  </w:style>
  <w:style w:type="paragraph" w:styleId="Brdtext">
    <w:name w:val="Body Text"/>
    <w:basedOn w:val="Normal"/>
    <w:link w:val="BrdtextChar"/>
    <w:uiPriority w:val="1"/>
    <w:qFormat/>
    <w:rsid w:val="00F74F46"/>
    <w:pPr>
      <w:adjustRightInd/>
      <w:textAlignment w:val="auto"/>
    </w:pPr>
    <w:rPr>
      <w:rFonts w:ascii="Calibri" w:eastAsia="Calibri" w:hAnsi="Calibri" w:cs="Calibri"/>
      <w:color w:val="auto"/>
      <w:sz w:val="19"/>
      <w:szCs w:val="19"/>
      <w:lang w:val="en-US" w:eastAsia="en-US"/>
    </w:rPr>
  </w:style>
  <w:style w:type="character" w:customStyle="1" w:styleId="BrdtextChar">
    <w:name w:val="Brödtext Char"/>
    <w:basedOn w:val="Standardstycketeckensnitt"/>
    <w:link w:val="Brdtext"/>
    <w:uiPriority w:val="1"/>
    <w:rsid w:val="00F74F46"/>
    <w:rPr>
      <w:rFonts w:ascii="Calibri" w:eastAsia="Calibri" w:hAnsi="Calibri" w:cs="Calibri"/>
      <w:sz w:val="19"/>
      <w:szCs w:val="19"/>
      <w:lang w:val="en-US" w:eastAsia="en-US"/>
    </w:rPr>
  </w:style>
  <w:style w:type="paragraph" w:styleId="Ballongtext">
    <w:name w:val="Balloon Text"/>
    <w:basedOn w:val="Normal"/>
    <w:link w:val="BallongtextChar"/>
    <w:uiPriority w:val="99"/>
    <w:semiHidden/>
    <w:unhideWhenUsed/>
    <w:rsid w:val="005575B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75BD"/>
    <w:rPr>
      <w:rFonts w:ascii="Segoe UI" w:eastAsia="MS Mincho"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10326">
      <w:bodyDiv w:val="1"/>
      <w:marLeft w:val="0"/>
      <w:marRight w:val="0"/>
      <w:marTop w:val="0"/>
      <w:marBottom w:val="0"/>
      <w:divBdr>
        <w:top w:val="none" w:sz="0" w:space="0" w:color="auto"/>
        <w:left w:val="none" w:sz="0" w:space="0" w:color="auto"/>
        <w:bottom w:val="none" w:sz="0" w:space="0" w:color="auto"/>
        <w:right w:val="none" w:sz="0" w:space="0" w:color="auto"/>
      </w:divBdr>
    </w:div>
    <w:div w:id="780029344">
      <w:bodyDiv w:val="1"/>
      <w:marLeft w:val="0"/>
      <w:marRight w:val="0"/>
      <w:marTop w:val="0"/>
      <w:marBottom w:val="0"/>
      <w:divBdr>
        <w:top w:val="none" w:sz="0" w:space="0" w:color="auto"/>
        <w:left w:val="none" w:sz="0" w:space="0" w:color="auto"/>
        <w:bottom w:val="none" w:sz="0" w:space="0" w:color="auto"/>
        <w:right w:val="none" w:sz="0" w:space="0" w:color="auto"/>
      </w:divBdr>
    </w:div>
    <w:div w:id="1089080640">
      <w:bodyDiv w:val="1"/>
      <w:marLeft w:val="0"/>
      <w:marRight w:val="0"/>
      <w:marTop w:val="0"/>
      <w:marBottom w:val="0"/>
      <w:divBdr>
        <w:top w:val="none" w:sz="0" w:space="0" w:color="auto"/>
        <w:left w:val="none" w:sz="0" w:space="0" w:color="auto"/>
        <w:bottom w:val="none" w:sz="0" w:space="0" w:color="auto"/>
        <w:right w:val="none" w:sz="0" w:space="0" w:color="auto"/>
      </w:divBdr>
    </w:div>
    <w:div w:id="2114474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5F8E58-4D6C-4A33-A132-0EDA4FEA9DF9}">
  <ds:schemaRefs>
    <ds:schemaRef ds:uri="http://schemas.openxmlformats.org/officeDocument/2006/bibliography"/>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2285</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DDB</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Hellmark</dc:creator>
  <cp:keywords/>
  <dc:description/>
  <cp:lastModifiedBy>Josefin Eriksson</cp:lastModifiedBy>
  <cp:revision>11</cp:revision>
  <cp:lastPrinted>2018-01-31T12:39:00Z</cp:lastPrinted>
  <dcterms:created xsi:type="dcterms:W3CDTF">2026-02-27T10:08:00Z</dcterms:created>
  <dcterms:modified xsi:type="dcterms:W3CDTF">2026-03-03T12:30:00Z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8bfdbc,ddbd145,7ee2d5f7</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 Internal</vt:lpwstr>
  </property>
</Properties>
</file>