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08612" w14:textId="56625269" w:rsidR="003D0363" w:rsidRPr="004A0335" w:rsidRDefault="003D0363" w:rsidP="00F06040">
      <w:pPr>
        <w:pStyle w:val="CollectorRubrik"/>
        <w:ind w:right="-148"/>
        <w:rPr>
          <w:b w:val="0"/>
          <w:bCs/>
          <w:i/>
          <w:iCs/>
          <w:sz w:val="24"/>
          <w:szCs w:val="24"/>
        </w:rPr>
      </w:pPr>
    </w:p>
    <w:p w14:paraId="39B72B65" w14:textId="0576AFFF" w:rsidR="001360B0" w:rsidRPr="008B5AA7" w:rsidRDefault="004F1242" w:rsidP="00F06040">
      <w:pPr>
        <w:pStyle w:val="CollectorRubrik"/>
        <w:ind w:right="-148"/>
      </w:pPr>
      <w:r w:rsidRPr="008B5AA7">
        <w:t>Kallelse till å</w:t>
      </w:r>
      <w:r w:rsidR="00C556D4" w:rsidRPr="008B5AA7">
        <w:t>rsstämma i</w:t>
      </w:r>
      <w:r w:rsidR="00C03F4C">
        <w:t xml:space="preserve"> Norion</w:t>
      </w:r>
      <w:r w:rsidR="00C556D4" w:rsidRPr="008B5AA7">
        <w:t xml:space="preserve"> </w:t>
      </w:r>
      <w:r w:rsidR="00653187">
        <w:t xml:space="preserve">Bank </w:t>
      </w:r>
      <w:r w:rsidR="00C556D4" w:rsidRPr="008B5AA7">
        <w:t>AB (</w:t>
      </w:r>
      <w:proofErr w:type="spellStart"/>
      <w:r w:rsidR="00C556D4" w:rsidRPr="008B5AA7">
        <w:t>publ</w:t>
      </w:r>
      <w:proofErr w:type="spellEnd"/>
      <w:r w:rsidR="00653187">
        <w:t>)</w:t>
      </w:r>
    </w:p>
    <w:p w14:paraId="728E5B51" w14:textId="77777777" w:rsidR="00F74F46" w:rsidRPr="008B5AA7" w:rsidRDefault="00F74F46" w:rsidP="008B2235">
      <w:pPr>
        <w:pStyle w:val="Collectoringress"/>
      </w:pPr>
    </w:p>
    <w:p w14:paraId="30D1F185" w14:textId="58C4BEB1" w:rsidR="00C556D4" w:rsidRPr="008B5AA7" w:rsidRDefault="00C556D4" w:rsidP="008B2235">
      <w:pPr>
        <w:pStyle w:val="Collectoringress"/>
      </w:pPr>
      <w:r w:rsidRPr="008B5AA7">
        <w:t xml:space="preserve">Aktieägarna i </w:t>
      </w:r>
      <w:r w:rsidR="00C03F4C">
        <w:t>Norion</w:t>
      </w:r>
      <w:r w:rsidR="00C92D78">
        <w:t xml:space="preserve"> Bank</w:t>
      </w:r>
      <w:r w:rsidRPr="008B5AA7">
        <w:t xml:space="preserve"> AB (</w:t>
      </w:r>
      <w:proofErr w:type="spellStart"/>
      <w:r w:rsidRPr="008B5AA7">
        <w:t>publ</w:t>
      </w:r>
      <w:proofErr w:type="spellEnd"/>
      <w:r w:rsidRPr="008B5AA7">
        <w:t>), org.nr</w:t>
      </w:r>
      <w:r w:rsidR="00474FA0">
        <w:t xml:space="preserve"> </w:t>
      </w:r>
      <w:r w:rsidR="00474FA0" w:rsidRPr="00474FA0">
        <w:t>556597-0513</w:t>
      </w:r>
      <w:r w:rsidRPr="008B5AA7">
        <w:t>,</w:t>
      </w:r>
      <w:r w:rsidR="00602247">
        <w:t xml:space="preserve"> </w:t>
      </w:r>
      <w:r w:rsidR="000726A9" w:rsidRPr="000726A9">
        <w:t>(”bolaget” eller ”</w:t>
      </w:r>
      <w:r w:rsidR="00C03F4C">
        <w:t>Norion</w:t>
      </w:r>
      <w:r w:rsidR="000726A9" w:rsidRPr="000726A9">
        <w:t>”)</w:t>
      </w:r>
      <w:r w:rsidRPr="008B5AA7">
        <w:t xml:space="preserve"> kallas härme</w:t>
      </w:r>
      <w:r w:rsidR="004F1242" w:rsidRPr="008B5AA7">
        <w:t>d till å</w:t>
      </w:r>
      <w:r w:rsidR="006833C5" w:rsidRPr="008B5AA7">
        <w:t xml:space="preserve">rsstämma </w:t>
      </w:r>
      <w:r w:rsidR="00C17A77">
        <w:t>t</w:t>
      </w:r>
      <w:r w:rsidR="002E4D91">
        <w:t>isdagen</w:t>
      </w:r>
      <w:r w:rsidR="006833C5" w:rsidRPr="008B5AA7">
        <w:t xml:space="preserve"> den </w:t>
      </w:r>
      <w:r w:rsidR="001E7C28">
        <w:t>5</w:t>
      </w:r>
      <w:r w:rsidR="006833C5" w:rsidRPr="008B5AA7">
        <w:t xml:space="preserve"> </w:t>
      </w:r>
      <w:r w:rsidR="00256F30" w:rsidRPr="008B5AA7">
        <w:t>maj</w:t>
      </w:r>
      <w:r w:rsidR="006833C5" w:rsidRPr="008B5AA7">
        <w:t xml:space="preserve"> 20</w:t>
      </w:r>
      <w:r w:rsidR="008E4C64" w:rsidRPr="008B5AA7">
        <w:t>2</w:t>
      </w:r>
      <w:r w:rsidR="001E7C28">
        <w:t>6</w:t>
      </w:r>
      <w:r w:rsidR="00F91819">
        <w:t xml:space="preserve"> </w:t>
      </w:r>
      <w:r w:rsidR="00BC4523">
        <w:t xml:space="preserve">kl. 15.00 </w:t>
      </w:r>
      <w:r w:rsidR="00F91819">
        <w:t xml:space="preserve">i </w:t>
      </w:r>
      <w:proofErr w:type="spellStart"/>
      <w:r w:rsidR="00C03F4C">
        <w:t>Norion</w:t>
      </w:r>
      <w:r w:rsidR="00F91819">
        <w:t>s</w:t>
      </w:r>
      <w:proofErr w:type="spellEnd"/>
      <w:r w:rsidR="00F91819">
        <w:t xml:space="preserve"> </w:t>
      </w:r>
      <w:r w:rsidR="00C678DD">
        <w:t>lokaler på Lilla Bommen</w:t>
      </w:r>
      <w:r w:rsidR="0038536F">
        <w:t>s Torg</w:t>
      </w:r>
      <w:r w:rsidR="00C678DD">
        <w:t xml:space="preserve"> 11 i Göteborg</w:t>
      </w:r>
      <w:r w:rsidR="00256F30" w:rsidRPr="008B5AA7">
        <w:t xml:space="preserve">. </w:t>
      </w:r>
      <w:r w:rsidR="00BC4523" w:rsidRPr="00BC4523">
        <w:t>Inpassering till årsstämman sker från kl</w:t>
      </w:r>
      <w:r w:rsidR="00E60807">
        <w:t xml:space="preserve">. </w:t>
      </w:r>
      <w:r w:rsidR="00BC4523" w:rsidRPr="00BC4523">
        <w:t>14.30.</w:t>
      </w:r>
    </w:p>
    <w:p w14:paraId="11A442C4" w14:textId="77777777" w:rsidR="003C2A88" w:rsidRDefault="003C2A88" w:rsidP="008B2235">
      <w:pPr>
        <w:pStyle w:val="Collectoringress"/>
      </w:pPr>
    </w:p>
    <w:p w14:paraId="376334AD" w14:textId="62F4485E" w:rsidR="003C2A88" w:rsidRDefault="003C2A88" w:rsidP="008B2235">
      <w:pPr>
        <w:pStyle w:val="Collectoringress"/>
      </w:pPr>
      <w:r>
        <w:t xml:space="preserve">Styrelsen har beslutat att aktieägare </w:t>
      </w:r>
      <w:r w:rsidR="009922B7">
        <w:t xml:space="preserve">även </w:t>
      </w:r>
      <w:r>
        <w:t>ska kunna utöva sin rösträtt på</w:t>
      </w:r>
    </w:p>
    <w:p w14:paraId="7264E3AB" w14:textId="6D3BC9B0" w:rsidR="00ED2279" w:rsidRDefault="003C2A88" w:rsidP="008B2235">
      <w:pPr>
        <w:pStyle w:val="Collectoringress"/>
      </w:pPr>
      <w:r>
        <w:t xml:space="preserve">årsstämman genom poströstning i enlighet med föreskrifterna i </w:t>
      </w:r>
      <w:proofErr w:type="spellStart"/>
      <w:r w:rsidR="00C03F4C">
        <w:t>Norion</w:t>
      </w:r>
      <w:r>
        <w:t>s</w:t>
      </w:r>
      <w:proofErr w:type="spellEnd"/>
      <w:r>
        <w:t xml:space="preserve"> bolagsordning.</w:t>
      </w:r>
    </w:p>
    <w:p w14:paraId="29A03566" w14:textId="2832BE6A" w:rsidR="004F2B77" w:rsidRPr="008B5AA7" w:rsidRDefault="004F2B77" w:rsidP="00E51699">
      <w:pPr>
        <w:pStyle w:val="Collectormellanrubrik"/>
      </w:pPr>
    </w:p>
    <w:p w14:paraId="5C747ED5" w14:textId="2FB178C0" w:rsidR="004F2B77" w:rsidRPr="00E51699" w:rsidRDefault="00560D79" w:rsidP="00E51699">
      <w:pPr>
        <w:pStyle w:val="Collectormellanrubrik"/>
      </w:pPr>
      <w:bookmarkStart w:id="0" w:name="_Hlk97895464"/>
      <w:r w:rsidRPr="00E51699">
        <w:t xml:space="preserve">ANMÄLAN OCH DELTAGANDE VID ÅRSSTÄMMAN </w:t>
      </w:r>
    </w:p>
    <w:bookmarkEnd w:id="0"/>
    <w:p w14:paraId="27757018" w14:textId="2D12FD8E" w:rsidR="004F2B77" w:rsidRPr="008B5AA7" w:rsidRDefault="00963A2D" w:rsidP="003B78B7">
      <w:pPr>
        <w:pStyle w:val="Collectorbrdtext"/>
      </w:pPr>
      <w:r>
        <w:t xml:space="preserve">För att ha rätt att delta i </w:t>
      </w:r>
      <w:proofErr w:type="spellStart"/>
      <w:r w:rsidR="00C03F4C">
        <w:t>Norion</w:t>
      </w:r>
      <w:r w:rsidR="00AA006D">
        <w:t>s</w:t>
      </w:r>
      <w:proofErr w:type="spellEnd"/>
      <w:r w:rsidR="00F66FB2">
        <w:t xml:space="preserve"> årsstämma ska a</w:t>
      </w:r>
      <w:r w:rsidR="004F2B77" w:rsidRPr="008B5AA7">
        <w:t>ktieägare</w:t>
      </w:r>
      <w:r w:rsidR="00F66FB2">
        <w:t xml:space="preserve">: </w:t>
      </w:r>
    </w:p>
    <w:p w14:paraId="43BB1BB1" w14:textId="77777777" w:rsidR="00C67F93" w:rsidRPr="008B5AA7" w:rsidRDefault="00C67F93" w:rsidP="003B78B7">
      <w:pPr>
        <w:pStyle w:val="Collectorbrdtext"/>
      </w:pPr>
    </w:p>
    <w:p w14:paraId="5F5A12BF" w14:textId="3E6ED0A9" w:rsidR="004F2B77" w:rsidRPr="008B5AA7" w:rsidRDefault="004F2B77" w:rsidP="003B78B7">
      <w:pPr>
        <w:pStyle w:val="Collectorbrdtext"/>
      </w:pPr>
      <w:r w:rsidRPr="008B5AA7">
        <w:t xml:space="preserve">• dels vara införd i den av </w:t>
      </w:r>
      <w:proofErr w:type="spellStart"/>
      <w:r w:rsidRPr="008B5AA7">
        <w:t>Euroclear</w:t>
      </w:r>
      <w:proofErr w:type="spellEnd"/>
      <w:r w:rsidRPr="008B5AA7">
        <w:t xml:space="preserve"> Sweden AB förda aktieboken </w:t>
      </w:r>
      <w:r w:rsidR="00191A47">
        <w:t xml:space="preserve">per </w:t>
      </w:r>
      <w:r w:rsidR="00EC072C">
        <w:t>fredagen</w:t>
      </w:r>
      <w:r w:rsidRPr="008B5AA7">
        <w:t xml:space="preserve"> den 2</w:t>
      </w:r>
      <w:r w:rsidR="00C15552">
        <w:t>4</w:t>
      </w:r>
    </w:p>
    <w:p w14:paraId="1D8E14E9" w14:textId="28A647CA" w:rsidR="004F2B77" w:rsidRPr="008B5AA7" w:rsidRDefault="004F2B77" w:rsidP="003B78B7">
      <w:pPr>
        <w:pStyle w:val="Collectorbrdtext"/>
      </w:pPr>
      <w:r w:rsidRPr="008B5AA7">
        <w:t>april 202</w:t>
      </w:r>
      <w:r w:rsidR="00C15552">
        <w:t>6</w:t>
      </w:r>
      <w:r w:rsidRPr="008B5AA7">
        <w:t>;</w:t>
      </w:r>
    </w:p>
    <w:p w14:paraId="1E9E5086" w14:textId="77777777" w:rsidR="00C67F93" w:rsidRPr="008B5AA7" w:rsidRDefault="00C67F93" w:rsidP="003B78B7">
      <w:pPr>
        <w:pStyle w:val="Collectorbrdtext"/>
      </w:pPr>
    </w:p>
    <w:p w14:paraId="47A08BA9" w14:textId="0C4EE3DC" w:rsidR="004F2B77" w:rsidRDefault="004F2B77" w:rsidP="003B78B7">
      <w:pPr>
        <w:pStyle w:val="Collectorbrdtext"/>
      </w:pPr>
      <w:r w:rsidRPr="008B5AA7">
        <w:t>• dels anmäla si</w:t>
      </w:r>
      <w:r w:rsidR="00E27FE9">
        <w:t>tt deltagande i årsstämman</w:t>
      </w:r>
      <w:r w:rsidRPr="008B5AA7">
        <w:t xml:space="preserve"> </w:t>
      </w:r>
      <w:r w:rsidR="007B014C">
        <w:t>enligt anvisningarna nedan</w:t>
      </w:r>
      <w:r w:rsidRPr="008B5AA7">
        <w:t xml:space="preserve"> senast </w:t>
      </w:r>
      <w:r w:rsidR="002772E7">
        <w:t>t</w:t>
      </w:r>
      <w:r w:rsidR="00D21E3C">
        <w:t>isdagen</w:t>
      </w:r>
      <w:r w:rsidRPr="008B5AA7">
        <w:t xml:space="preserve"> den </w:t>
      </w:r>
      <w:r w:rsidR="00F20959">
        <w:t>2</w:t>
      </w:r>
      <w:r w:rsidR="00630C56">
        <w:t>8</w:t>
      </w:r>
      <w:r w:rsidR="002772E7">
        <w:t xml:space="preserve"> april </w:t>
      </w:r>
      <w:r w:rsidRPr="008B5AA7">
        <w:t>202</w:t>
      </w:r>
      <w:r w:rsidR="00630C56">
        <w:t>6</w:t>
      </w:r>
      <w:r w:rsidRPr="008B5AA7">
        <w:t>.</w:t>
      </w:r>
    </w:p>
    <w:p w14:paraId="5784A041" w14:textId="1604CB03" w:rsidR="00033E5C" w:rsidRDefault="00033E5C" w:rsidP="003B78B7">
      <w:pPr>
        <w:pStyle w:val="Collectorbrdtext"/>
      </w:pPr>
    </w:p>
    <w:p w14:paraId="3E11E305" w14:textId="3A6B5BD6" w:rsidR="00C43A76" w:rsidRPr="00DD0E45" w:rsidRDefault="00C43A76" w:rsidP="00E51699">
      <w:pPr>
        <w:pStyle w:val="Collectormellanrubrik"/>
      </w:pPr>
      <w:r w:rsidRPr="00DD0E45">
        <w:t>DELTAGANDE I STÄMMOLOKALEN</w:t>
      </w:r>
    </w:p>
    <w:p w14:paraId="19596643" w14:textId="2BCFEC1E" w:rsidR="00C43A76" w:rsidRDefault="00811CE0" w:rsidP="003B78B7">
      <w:pPr>
        <w:pStyle w:val="Collectorbrdtext"/>
      </w:pPr>
      <w:r w:rsidRPr="00811CE0">
        <w:t>Anmälan om deltagande i årsstämman görs via anmälningssidan på</w:t>
      </w:r>
      <w:hyperlink w:history="1">
        <w:r w:rsidR="00F52622" w:rsidRPr="00DE2D28">
          <w:rPr>
            <w:rStyle w:val="Hyperlnk"/>
            <w:color w:val="auto"/>
            <w:u w:val="none"/>
          </w:rPr>
          <w:t xml:space="preserve"> www.norionbank.se</w:t>
        </w:r>
      </w:hyperlink>
      <w:r w:rsidR="005B2D73" w:rsidRPr="00DE2D28">
        <w:rPr>
          <w:rFonts w:ascii="MetaOT-Book" w:hAnsi="MetaOT-Book" w:cs="MetaOT-Book"/>
          <w:w w:val="100"/>
          <w:szCs w:val="20"/>
        </w:rPr>
        <w:t xml:space="preserve"> </w:t>
      </w:r>
      <w:r w:rsidR="005B2D73" w:rsidRPr="00DE2D28">
        <w:t xml:space="preserve">under </w:t>
      </w:r>
      <w:r w:rsidR="005B2D73" w:rsidRPr="005B2D73">
        <w:t>rubriken ”</w:t>
      </w:r>
      <w:r w:rsidR="009C3C98">
        <w:t>Investor Relations</w:t>
      </w:r>
      <w:r w:rsidR="005B2D73" w:rsidRPr="005B2D73">
        <w:t>/</w:t>
      </w:r>
      <w:r w:rsidR="009C3C98">
        <w:t>Bolagsstyrning/</w:t>
      </w:r>
      <w:r w:rsidR="005B2D73" w:rsidRPr="005B2D73">
        <w:t>Årsstämma”</w:t>
      </w:r>
      <w:r w:rsidR="005B2D73">
        <w:t>,</w:t>
      </w:r>
      <w:r w:rsidRPr="00811CE0">
        <w:t xml:space="preserve"> per post </w:t>
      </w:r>
      <w:proofErr w:type="spellStart"/>
      <w:r w:rsidR="00C43A76" w:rsidRPr="00C43A76">
        <w:t>Computershare</w:t>
      </w:r>
      <w:proofErr w:type="spellEnd"/>
      <w:r w:rsidR="00C43A76" w:rsidRPr="00C43A76">
        <w:t xml:space="preserve"> AB, "Norion Bank AB:s årsstämma 202</w:t>
      </w:r>
      <w:r w:rsidR="00120674">
        <w:t>6</w:t>
      </w:r>
      <w:r w:rsidR="00C43A76" w:rsidRPr="00C43A76">
        <w:t>",</w:t>
      </w:r>
      <w:r w:rsidR="00F25632" w:rsidRPr="00F25632">
        <w:t xml:space="preserve"> </w:t>
      </w:r>
      <w:r w:rsidR="009E3C68" w:rsidRPr="009E3C68">
        <w:t xml:space="preserve">Gustav III:s Boulevard 34, 169 73 Solna </w:t>
      </w:r>
      <w:r w:rsidR="00C43A76" w:rsidRPr="00C43A76">
        <w:t>eller via e-post till proxy@computershare.se</w:t>
      </w:r>
      <w:r w:rsidRPr="00811CE0">
        <w:t xml:space="preserve">. </w:t>
      </w:r>
      <w:r w:rsidR="00C43A76" w:rsidRPr="00C43A76">
        <w:t>Anmälan ska innehålla namn, person- eller organisationsnummer, adress, telefonnummer, e-postadress och antalet eventuella biträden (högst två).</w:t>
      </w:r>
      <w:r w:rsidRPr="00811CE0">
        <w:t xml:space="preserve"> </w:t>
      </w:r>
    </w:p>
    <w:p w14:paraId="5C6BDDED" w14:textId="77777777" w:rsidR="00C43A76" w:rsidRDefault="00C43A76" w:rsidP="003B78B7">
      <w:pPr>
        <w:pStyle w:val="Collectorbrdtext"/>
      </w:pPr>
    </w:p>
    <w:p w14:paraId="069F56DA" w14:textId="62A216FC" w:rsidR="009575B2" w:rsidRDefault="006B235D" w:rsidP="003B78B7">
      <w:pPr>
        <w:pStyle w:val="Collectorbrdtext"/>
      </w:pPr>
      <w:r w:rsidRPr="006B235D">
        <w:t>Aktieägare som deltar genom ombud eller ställföreträdare bör skicka behörighetshandlingar till ovanstående postadress i god tid före årsstämman.</w:t>
      </w:r>
      <w:r w:rsidR="005C1B64">
        <w:t xml:space="preserve"> </w:t>
      </w:r>
      <w:r w:rsidRPr="006B235D">
        <w:t xml:space="preserve">Fullmaktsformulär finns tillgängligt på </w:t>
      </w:r>
      <w:r>
        <w:t>bolagets webbplats, www.</w:t>
      </w:r>
      <w:r w:rsidR="00F756F4">
        <w:t>n</w:t>
      </w:r>
      <w:r w:rsidR="00C03F4C">
        <w:t>orion</w:t>
      </w:r>
      <w:r w:rsidR="00F756F4">
        <w:t>bank</w:t>
      </w:r>
      <w:r>
        <w:t xml:space="preserve">.se under </w:t>
      </w:r>
      <w:r w:rsidRPr="00C61260">
        <w:t xml:space="preserve">rubriken </w:t>
      </w:r>
      <w:r w:rsidR="001B1761">
        <w:t>”Investor</w:t>
      </w:r>
      <w:r w:rsidR="005B0AA0">
        <w:t xml:space="preserve"> </w:t>
      </w:r>
      <w:r w:rsidR="001B1761">
        <w:t>Relations/Bolagsstyrning/Årsstämma</w:t>
      </w:r>
      <w:r w:rsidRPr="00C61260">
        <w:t>” och hos bolaget, Lilla Bommens Torg 11, 411 04 Göteborg.</w:t>
      </w:r>
      <w:r w:rsidR="00803D3E" w:rsidRPr="00C61260">
        <w:t xml:space="preserve"> </w:t>
      </w:r>
      <w:r w:rsidR="00985A4A" w:rsidRPr="00C61260">
        <w:t>Fullmakten får inte vara äldre än ett år om den inte anger att den är giltig under en längre tid, dock längst fem år</w:t>
      </w:r>
      <w:r w:rsidR="009575B2">
        <w:t xml:space="preserve">. </w:t>
      </w:r>
    </w:p>
    <w:p w14:paraId="27ECF054" w14:textId="77777777" w:rsidR="00C43A76" w:rsidRDefault="00C43A76" w:rsidP="003B78B7">
      <w:pPr>
        <w:pStyle w:val="Collectorbrdtext"/>
      </w:pPr>
    </w:p>
    <w:p w14:paraId="2EC8B2B8" w14:textId="43AEF530" w:rsidR="00C43A76" w:rsidRPr="00560D79" w:rsidRDefault="00C43A76" w:rsidP="00E51699">
      <w:pPr>
        <w:pStyle w:val="Collectormellanrubrik"/>
      </w:pPr>
      <w:r w:rsidRPr="00DD0E45">
        <w:t>DELTAGANDE GENOM POSTRÖSTNING</w:t>
      </w:r>
    </w:p>
    <w:p w14:paraId="7E303A7B" w14:textId="7F58A473" w:rsidR="006B235D" w:rsidRDefault="005C0E2D" w:rsidP="003B78B7">
      <w:pPr>
        <w:pStyle w:val="Collectorbrdtext"/>
      </w:pPr>
      <w:r w:rsidRPr="005C0E2D">
        <w:t xml:space="preserve">Styrelsen har beslutat att aktieägarna </w:t>
      </w:r>
      <w:r w:rsidR="00305D2C">
        <w:t>får</w:t>
      </w:r>
      <w:r w:rsidRPr="005C0E2D">
        <w:t xml:space="preserve"> utöva sin rösträtt per post före årsstämman </w:t>
      </w:r>
      <w:r w:rsidRPr="005F665E">
        <w:t>enligt 11 §</w:t>
      </w:r>
      <w:r w:rsidRPr="005C0E2D">
        <w:t xml:space="preserve"> i bolagsordningen. </w:t>
      </w:r>
      <w:r w:rsidR="004F2B77" w:rsidRPr="00E1632B">
        <w:t>Vid poströstning ska ett särskilt</w:t>
      </w:r>
      <w:r w:rsidRPr="00E1632B">
        <w:t xml:space="preserve"> </w:t>
      </w:r>
      <w:r w:rsidR="004F2B77" w:rsidRPr="00E1632B">
        <w:t>formulär användas som finns tillgängligt på bolagets webbplats,</w:t>
      </w:r>
      <w:r w:rsidR="00803D3E">
        <w:t xml:space="preserve"> </w:t>
      </w:r>
      <w:r w:rsidR="004F2B77" w:rsidRPr="00E1632B">
        <w:t>www.</w:t>
      </w:r>
      <w:r w:rsidR="00D360DC">
        <w:t>n</w:t>
      </w:r>
      <w:r w:rsidR="00C03F4C">
        <w:t>orion</w:t>
      </w:r>
      <w:r w:rsidR="00D360DC">
        <w:t>bank</w:t>
      </w:r>
      <w:r w:rsidR="004F2B77" w:rsidRPr="00E1632B">
        <w:t>.se under rubriken ”</w:t>
      </w:r>
      <w:r w:rsidR="00D360DC">
        <w:t>Investor</w:t>
      </w:r>
      <w:r w:rsidR="005B0AA0">
        <w:t xml:space="preserve"> </w:t>
      </w:r>
      <w:r w:rsidR="00D360DC">
        <w:t>Relations/Bolagsstyrning/Årsstämma</w:t>
      </w:r>
      <w:r w:rsidR="004F2B77" w:rsidRPr="00E1632B">
        <w:t>”</w:t>
      </w:r>
      <w:r w:rsidR="00C67F93" w:rsidRPr="00E1632B">
        <w:t xml:space="preserve"> </w:t>
      </w:r>
      <w:r w:rsidR="004F2B77" w:rsidRPr="00E1632B">
        <w:t>och hos bolaget, Lilla Bommens Torg 11, 411</w:t>
      </w:r>
      <w:r w:rsidR="007629D6" w:rsidRPr="00E1632B">
        <w:t xml:space="preserve"> </w:t>
      </w:r>
      <w:r w:rsidR="004F2B77" w:rsidRPr="00E1632B">
        <w:t xml:space="preserve">04 Göteborg. </w:t>
      </w:r>
      <w:r w:rsidR="006B235D" w:rsidRPr="00E1632B">
        <w:t>Ytterligare anvisningar och villkor framgår av poströstningsformuläret</w:t>
      </w:r>
      <w:r w:rsidR="00E403D1">
        <w:t xml:space="preserve">. </w:t>
      </w:r>
    </w:p>
    <w:p w14:paraId="162164D5" w14:textId="77777777" w:rsidR="006B235D" w:rsidRDefault="006B235D" w:rsidP="003B78B7">
      <w:pPr>
        <w:pStyle w:val="Collectorbrdtext"/>
      </w:pPr>
    </w:p>
    <w:p w14:paraId="688899C0" w14:textId="6B994EF8" w:rsidR="00FF59EA" w:rsidRDefault="004F2B77" w:rsidP="003B78B7">
      <w:pPr>
        <w:pStyle w:val="Collectorbrdtext"/>
      </w:pPr>
      <w:r w:rsidRPr="00E1632B">
        <w:t xml:space="preserve">Det ifyllda </w:t>
      </w:r>
      <w:r w:rsidR="00754733">
        <w:t>poströstnings</w:t>
      </w:r>
      <w:r w:rsidRPr="00E1632B">
        <w:t xml:space="preserve">formuläret måste vara </w:t>
      </w:r>
      <w:proofErr w:type="spellStart"/>
      <w:r w:rsidRPr="00E1632B">
        <w:t>Computershare</w:t>
      </w:r>
      <w:proofErr w:type="spellEnd"/>
      <w:r w:rsidRPr="00E1632B">
        <w:t xml:space="preserve"> AB </w:t>
      </w:r>
      <w:r w:rsidR="006B235D">
        <w:t xml:space="preserve">(som administrerar formulären för </w:t>
      </w:r>
      <w:proofErr w:type="spellStart"/>
      <w:r w:rsidR="00C03F4C">
        <w:t>Norion</w:t>
      </w:r>
      <w:r w:rsidR="006B235D">
        <w:t>s</w:t>
      </w:r>
      <w:proofErr w:type="spellEnd"/>
      <w:r w:rsidR="006B235D">
        <w:t xml:space="preserve"> räkning) </w:t>
      </w:r>
      <w:r w:rsidRPr="00E1632B">
        <w:t xml:space="preserve">tillhanda senast </w:t>
      </w:r>
      <w:r w:rsidR="00836513">
        <w:t xml:space="preserve">tisdagen </w:t>
      </w:r>
      <w:r w:rsidRPr="00E1632B">
        <w:t xml:space="preserve">den </w:t>
      </w:r>
      <w:r w:rsidR="00B820AA">
        <w:t>2</w:t>
      </w:r>
      <w:r w:rsidR="00F965A1">
        <w:t>8</w:t>
      </w:r>
      <w:r w:rsidR="00C67F93" w:rsidRPr="00E1632B">
        <w:t xml:space="preserve"> </w:t>
      </w:r>
      <w:r w:rsidR="00497F41" w:rsidRPr="00E1632B">
        <w:t>april</w:t>
      </w:r>
      <w:r w:rsidRPr="00E1632B">
        <w:t xml:space="preserve"> 202</w:t>
      </w:r>
      <w:r w:rsidR="00F965A1">
        <w:t>6</w:t>
      </w:r>
      <w:r w:rsidRPr="00E1632B">
        <w:t xml:space="preserve">. </w:t>
      </w:r>
      <w:r w:rsidR="00BA7D42" w:rsidRPr="00E1632B">
        <w:t xml:space="preserve">Röster som mottages senare än den </w:t>
      </w:r>
      <w:r w:rsidR="00B820AA">
        <w:t>2</w:t>
      </w:r>
      <w:r w:rsidR="0050268E">
        <w:t>8</w:t>
      </w:r>
      <w:r w:rsidR="00836513">
        <w:t xml:space="preserve"> april 202</w:t>
      </w:r>
      <w:r w:rsidR="0050268E">
        <w:t>6</w:t>
      </w:r>
      <w:r w:rsidR="00BA7D42" w:rsidRPr="00E1632B">
        <w:t xml:space="preserve"> kommer att bortses från.</w:t>
      </w:r>
      <w:r w:rsidR="00FF59EA" w:rsidRPr="00E1632B">
        <w:t xml:space="preserve"> Formuläret ska skickas med post </w:t>
      </w:r>
      <w:proofErr w:type="spellStart"/>
      <w:r w:rsidR="00C43A76" w:rsidRPr="00C43A76">
        <w:t>Computershare</w:t>
      </w:r>
      <w:proofErr w:type="spellEnd"/>
      <w:r w:rsidR="00C43A76" w:rsidRPr="00C43A76">
        <w:t xml:space="preserve"> AB, "Norion Bank AB:s årsstämma 202</w:t>
      </w:r>
      <w:r w:rsidR="00D03242">
        <w:t>6</w:t>
      </w:r>
      <w:r w:rsidR="00C43A76" w:rsidRPr="00C43A76">
        <w:t xml:space="preserve">", </w:t>
      </w:r>
      <w:r w:rsidR="009E3C68" w:rsidRPr="009E3C68">
        <w:t xml:space="preserve">Gustav III:s Boulevard 34, 169 73 Solna </w:t>
      </w:r>
      <w:r w:rsidR="00C43A76" w:rsidRPr="00C43A76">
        <w:t>eller via e-post till proxy@computershare.se</w:t>
      </w:r>
      <w:r w:rsidR="00FF59EA" w:rsidRPr="00C61260">
        <w:t xml:space="preserve">. </w:t>
      </w:r>
      <w:r w:rsidR="002D6CF9" w:rsidRPr="00C61260">
        <w:t xml:space="preserve">Aktieägare som är fysiska personer kan även, genom verifiering med </w:t>
      </w:r>
      <w:proofErr w:type="spellStart"/>
      <w:r w:rsidR="002D6CF9" w:rsidRPr="00C61260">
        <w:t>BankID</w:t>
      </w:r>
      <w:proofErr w:type="spellEnd"/>
      <w:r w:rsidR="002D6CF9" w:rsidRPr="00C61260">
        <w:t xml:space="preserve">, avge sin poströst elektroniskt via </w:t>
      </w:r>
      <w:proofErr w:type="spellStart"/>
      <w:r w:rsidR="00C03F4C">
        <w:t>Norion</w:t>
      </w:r>
      <w:r w:rsidR="002D6CF9" w:rsidRPr="00C61260">
        <w:t>s</w:t>
      </w:r>
      <w:proofErr w:type="spellEnd"/>
      <w:r w:rsidR="002D6CF9" w:rsidRPr="00C61260">
        <w:t xml:space="preserve"> webbplats, www.</w:t>
      </w:r>
      <w:r w:rsidR="00E17B98">
        <w:t>n</w:t>
      </w:r>
      <w:r w:rsidR="00C03F4C">
        <w:t>orion</w:t>
      </w:r>
      <w:r w:rsidR="00E17B98">
        <w:t>bank</w:t>
      </w:r>
      <w:r w:rsidR="002D6CF9" w:rsidRPr="00C61260">
        <w:t xml:space="preserve">.se under rubriken </w:t>
      </w:r>
      <w:r w:rsidR="002D6CF9" w:rsidRPr="00C61260">
        <w:lastRenderedPageBreak/>
        <w:t>”</w:t>
      </w:r>
      <w:r w:rsidR="00E17B98">
        <w:t>Investor Relations/</w:t>
      </w:r>
      <w:r w:rsidR="00B06E31">
        <w:t>Bolagsstyrning/Årsstämma</w:t>
      </w:r>
      <w:r w:rsidR="002D6CF9" w:rsidRPr="00C61260">
        <w:t>”.</w:t>
      </w:r>
      <w:r w:rsidR="00FC55C5" w:rsidRPr="00C61260">
        <w:t xml:space="preserve"> Aktieägaren får inte förse poströsten med särskilda instruktioner eller villkor. Om så sker är hela poströstningsformuläret ogiltigt. </w:t>
      </w:r>
      <w:r w:rsidRPr="00C61260">
        <w:t>Om aktieägaren poströstar genom ombud ska fullmakt</w:t>
      </w:r>
      <w:r w:rsidR="00FF59EA" w:rsidRPr="00C61260">
        <w:t xml:space="preserve"> </w:t>
      </w:r>
      <w:r w:rsidRPr="00C61260">
        <w:t>biläggas formuläret. Om aktieägaren är en juridisk person ska</w:t>
      </w:r>
      <w:r w:rsidR="00FF59EA" w:rsidRPr="00C61260">
        <w:t xml:space="preserve"> </w:t>
      </w:r>
      <w:r w:rsidRPr="00C61260">
        <w:t>registreringsbevis eller annan behörighetshandling biläggas formuläret.</w:t>
      </w:r>
      <w:r w:rsidR="00C24C8A" w:rsidRPr="00C61260">
        <w:t xml:space="preserve"> För frågor om poströstningsförfarandet, vänligen kontakta </w:t>
      </w:r>
      <w:proofErr w:type="spellStart"/>
      <w:r w:rsidR="00C24C8A" w:rsidRPr="00C61260">
        <w:t>Computershare</w:t>
      </w:r>
      <w:proofErr w:type="spellEnd"/>
      <w:r w:rsidR="00C24C8A" w:rsidRPr="00C61260">
        <w:t xml:space="preserve"> AB på telefon 0771–24 64 00 (måndag-fredag 9.00-16.00).</w:t>
      </w:r>
    </w:p>
    <w:p w14:paraId="127A9217" w14:textId="77777777" w:rsidR="00C43A76" w:rsidRDefault="00C43A76" w:rsidP="003B78B7">
      <w:pPr>
        <w:pStyle w:val="Collectorbrdtext"/>
      </w:pPr>
    </w:p>
    <w:p w14:paraId="05CB7351" w14:textId="2A01011D" w:rsidR="00C43A76" w:rsidRPr="00DD0E45" w:rsidRDefault="00560D79" w:rsidP="00E51699">
      <w:pPr>
        <w:pStyle w:val="Collectormellanrubrik"/>
      </w:pPr>
      <w:r w:rsidRPr="00560D79">
        <w:t xml:space="preserve">FÖRVALTARREGISTRERADE AKTIER </w:t>
      </w:r>
    </w:p>
    <w:p w14:paraId="6913A278" w14:textId="455A1451" w:rsidR="00C43A76" w:rsidRPr="0092222B" w:rsidRDefault="00C43A76" w:rsidP="003B78B7">
      <w:pPr>
        <w:pStyle w:val="Collectorbrdtext"/>
      </w:pPr>
      <w:r w:rsidRPr="0092222B">
        <w:t xml:space="preserve">För att ha rätt att delta i årsstämman, </w:t>
      </w:r>
      <w:r>
        <w:t>oavsett om detta sker</w:t>
      </w:r>
      <w:r w:rsidRPr="0092222B">
        <w:t xml:space="preserve"> fysiskt </w:t>
      </w:r>
      <w:r>
        <w:t>eller</w:t>
      </w:r>
      <w:r w:rsidRPr="0092222B">
        <w:t xml:space="preserve"> genom poströstning, måste en aktieägare som låtit förvaltarregistrera sina aktier även omregistrera aktier</w:t>
      </w:r>
      <w:r>
        <w:t>na</w:t>
      </w:r>
      <w:r w:rsidRPr="0092222B">
        <w:t xml:space="preserve"> i eget namn</w:t>
      </w:r>
      <w:r>
        <w:t xml:space="preserve"> så att aktieägaren blir upptagen i den av</w:t>
      </w:r>
      <w:r w:rsidRPr="0092222B">
        <w:t xml:space="preserve"> </w:t>
      </w:r>
      <w:proofErr w:type="spellStart"/>
      <w:r w:rsidRPr="0092222B">
        <w:t>Euroclear</w:t>
      </w:r>
      <w:proofErr w:type="spellEnd"/>
      <w:r w:rsidRPr="0092222B">
        <w:t xml:space="preserve"> Sweden AB</w:t>
      </w:r>
      <w:r>
        <w:t xml:space="preserve"> förda aktieboken</w:t>
      </w:r>
      <w:r w:rsidRPr="0092222B">
        <w:t xml:space="preserve"> per </w:t>
      </w:r>
      <w:r>
        <w:t xml:space="preserve">fredagen </w:t>
      </w:r>
      <w:r w:rsidRPr="0092222B">
        <w:t>den 2</w:t>
      </w:r>
      <w:r w:rsidR="00273854">
        <w:t>4</w:t>
      </w:r>
      <w:r w:rsidRPr="0092222B">
        <w:t xml:space="preserve"> april 202</w:t>
      </w:r>
      <w:r w:rsidR="00273854">
        <w:t>6</w:t>
      </w:r>
      <w:r w:rsidRPr="0092222B">
        <w:t>. Sådan registrering kan vara tillfällig (s.k. rösträttsregistrering) och begärs hos förvaltaren enligt förvaltarens rutiner i sådan tid som förvaltaren bestämmer.</w:t>
      </w:r>
      <w:r>
        <w:t xml:space="preserve"> </w:t>
      </w:r>
      <w:r w:rsidRPr="0092222B">
        <w:t xml:space="preserve">Rösträttsregistreringar som gjorts </w:t>
      </w:r>
      <w:r w:rsidRPr="00505F7D">
        <w:t xml:space="preserve">senast tisdagen den </w:t>
      </w:r>
      <w:r>
        <w:t>2</w:t>
      </w:r>
      <w:r w:rsidR="00273854">
        <w:t>8</w:t>
      </w:r>
      <w:r w:rsidRPr="006B6D8D">
        <w:t xml:space="preserve"> april 202</w:t>
      </w:r>
      <w:r w:rsidR="00273854">
        <w:t>6</w:t>
      </w:r>
      <w:r w:rsidRPr="006B6D8D">
        <w:t xml:space="preserve"> </w:t>
      </w:r>
      <w:r w:rsidRPr="00505F7D">
        <w:t>kommer</w:t>
      </w:r>
      <w:r w:rsidRPr="0092222B">
        <w:t xml:space="preserve"> att beaktas vid framställningen av aktieboken.</w:t>
      </w:r>
    </w:p>
    <w:p w14:paraId="3A6053C5" w14:textId="77777777" w:rsidR="00BB48AC" w:rsidRPr="008B5AA7" w:rsidRDefault="00BB48AC" w:rsidP="003B78B7">
      <w:pPr>
        <w:pStyle w:val="Collectorbrdtext"/>
      </w:pPr>
    </w:p>
    <w:p w14:paraId="5ABB17F1" w14:textId="73B4F9E9" w:rsidR="00C556D4" w:rsidRPr="00C379BE" w:rsidRDefault="00C556D4" w:rsidP="00E51699">
      <w:pPr>
        <w:pStyle w:val="Collectormellanrubrik"/>
      </w:pPr>
      <w:r w:rsidRPr="008B5AA7">
        <w:t>Förslag till dagordning</w:t>
      </w:r>
    </w:p>
    <w:p w14:paraId="3335CF40" w14:textId="1A4BCC9E" w:rsidR="005B11AF" w:rsidRPr="005B11AF" w:rsidRDefault="005B11AF" w:rsidP="00F06040">
      <w:pPr>
        <w:pStyle w:val="Liststycke"/>
        <w:numPr>
          <w:ilvl w:val="0"/>
          <w:numId w:val="3"/>
        </w:numPr>
        <w:tabs>
          <w:tab w:val="left" w:pos="975"/>
          <w:tab w:val="left" w:pos="976"/>
        </w:tabs>
        <w:adjustRightInd/>
        <w:spacing w:before="46"/>
        <w:ind w:right="-148"/>
        <w:contextualSpacing w:val="0"/>
        <w:textAlignment w:val="auto"/>
        <w:rPr>
          <w:rFonts w:cs="Arial"/>
        </w:rPr>
      </w:pPr>
      <w:r>
        <w:rPr>
          <w:rFonts w:cs="Arial"/>
        </w:rPr>
        <w:t xml:space="preserve">Årsstämmans öppnande </w:t>
      </w:r>
    </w:p>
    <w:p w14:paraId="46CE73BB" w14:textId="25150A38" w:rsidR="00C556D4" w:rsidRPr="008B5AA7" w:rsidRDefault="00C556D4" w:rsidP="00F06040">
      <w:pPr>
        <w:pStyle w:val="Liststycke"/>
        <w:numPr>
          <w:ilvl w:val="0"/>
          <w:numId w:val="3"/>
        </w:numPr>
        <w:tabs>
          <w:tab w:val="left" w:pos="975"/>
          <w:tab w:val="left" w:pos="976"/>
        </w:tabs>
        <w:adjustRightInd/>
        <w:spacing w:before="46"/>
        <w:ind w:right="-148"/>
        <w:contextualSpacing w:val="0"/>
        <w:textAlignment w:val="auto"/>
        <w:rPr>
          <w:rFonts w:cs="Arial"/>
        </w:rPr>
      </w:pPr>
      <w:r w:rsidRPr="008B5AA7">
        <w:rPr>
          <w:rFonts w:cs="Arial"/>
          <w:w w:val="105"/>
        </w:rPr>
        <w:t>Val av ordförande vid</w:t>
      </w:r>
      <w:r w:rsidRPr="008B5AA7">
        <w:rPr>
          <w:rFonts w:cs="Arial"/>
          <w:spacing w:val="-2"/>
          <w:w w:val="105"/>
        </w:rPr>
        <w:t xml:space="preserve"> </w:t>
      </w:r>
      <w:r w:rsidR="004F1242" w:rsidRPr="008B5AA7">
        <w:rPr>
          <w:rFonts w:cs="Arial"/>
          <w:w w:val="105"/>
        </w:rPr>
        <w:t>å</w:t>
      </w:r>
      <w:r w:rsidRPr="008B5AA7">
        <w:rPr>
          <w:rFonts w:cs="Arial"/>
          <w:w w:val="105"/>
        </w:rPr>
        <w:t xml:space="preserve">rsstämman </w:t>
      </w:r>
    </w:p>
    <w:p w14:paraId="793AB7C7" w14:textId="77777777" w:rsidR="00C556D4" w:rsidRPr="008B5AA7" w:rsidRDefault="00C556D4" w:rsidP="00F06040">
      <w:pPr>
        <w:pStyle w:val="Liststycke"/>
        <w:numPr>
          <w:ilvl w:val="0"/>
          <w:numId w:val="3"/>
        </w:numPr>
        <w:tabs>
          <w:tab w:val="left" w:pos="975"/>
          <w:tab w:val="left" w:pos="976"/>
        </w:tabs>
        <w:adjustRightInd/>
        <w:spacing w:before="51"/>
        <w:ind w:right="-148"/>
        <w:contextualSpacing w:val="0"/>
        <w:textAlignment w:val="auto"/>
        <w:rPr>
          <w:rFonts w:cs="Arial"/>
        </w:rPr>
      </w:pPr>
      <w:r w:rsidRPr="008B5AA7">
        <w:rPr>
          <w:rFonts w:cs="Arial"/>
          <w:w w:val="105"/>
        </w:rPr>
        <w:t>Upprättande och godkännande av</w:t>
      </w:r>
      <w:r w:rsidRPr="008B5AA7">
        <w:rPr>
          <w:rFonts w:cs="Arial"/>
          <w:spacing w:val="-3"/>
          <w:w w:val="105"/>
        </w:rPr>
        <w:t xml:space="preserve"> </w:t>
      </w:r>
      <w:r w:rsidRPr="008B5AA7">
        <w:rPr>
          <w:rFonts w:cs="Arial"/>
          <w:w w:val="105"/>
        </w:rPr>
        <w:t xml:space="preserve">röstlängd </w:t>
      </w:r>
    </w:p>
    <w:p w14:paraId="5CA94E3E" w14:textId="0EAAE693" w:rsidR="00C556D4" w:rsidRPr="00154D0A" w:rsidRDefault="00C556D4" w:rsidP="00F06040">
      <w:pPr>
        <w:pStyle w:val="Liststycke"/>
        <w:numPr>
          <w:ilvl w:val="0"/>
          <w:numId w:val="3"/>
        </w:numPr>
        <w:tabs>
          <w:tab w:val="left" w:pos="975"/>
          <w:tab w:val="left" w:pos="976"/>
        </w:tabs>
        <w:adjustRightInd/>
        <w:spacing w:before="47"/>
        <w:ind w:right="-148"/>
        <w:contextualSpacing w:val="0"/>
        <w:textAlignment w:val="auto"/>
        <w:rPr>
          <w:rFonts w:cs="Arial"/>
        </w:rPr>
      </w:pPr>
      <w:r w:rsidRPr="008B5AA7">
        <w:rPr>
          <w:rFonts w:cs="Arial"/>
          <w:w w:val="105"/>
        </w:rPr>
        <w:t>Godkännande av</w:t>
      </w:r>
      <w:r w:rsidRPr="008B5AA7">
        <w:rPr>
          <w:rFonts w:cs="Arial"/>
          <w:spacing w:val="-2"/>
          <w:w w:val="105"/>
        </w:rPr>
        <w:t xml:space="preserve"> </w:t>
      </w:r>
      <w:r w:rsidRPr="008B5AA7">
        <w:rPr>
          <w:rFonts w:cs="Arial"/>
          <w:w w:val="105"/>
        </w:rPr>
        <w:t xml:space="preserve">dagordning </w:t>
      </w:r>
    </w:p>
    <w:p w14:paraId="4D5C4069" w14:textId="0F136C0B" w:rsidR="00154D0A" w:rsidRPr="00154D0A" w:rsidRDefault="00154D0A" w:rsidP="00154D0A">
      <w:pPr>
        <w:pStyle w:val="Liststycke"/>
        <w:numPr>
          <w:ilvl w:val="0"/>
          <w:numId w:val="3"/>
        </w:numPr>
        <w:tabs>
          <w:tab w:val="left" w:pos="975"/>
          <w:tab w:val="left" w:pos="976"/>
        </w:tabs>
        <w:adjustRightInd/>
        <w:spacing w:before="51"/>
        <w:ind w:right="-148"/>
        <w:contextualSpacing w:val="0"/>
        <w:textAlignment w:val="auto"/>
        <w:rPr>
          <w:rFonts w:cs="Arial"/>
        </w:rPr>
      </w:pPr>
      <w:r w:rsidRPr="008B5AA7">
        <w:rPr>
          <w:rFonts w:cs="Arial"/>
          <w:w w:val="105"/>
        </w:rPr>
        <w:t xml:space="preserve">Val </w:t>
      </w:r>
      <w:r w:rsidRPr="00980928">
        <w:rPr>
          <w:rFonts w:cs="Arial"/>
          <w:w w:val="105"/>
        </w:rPr>
        <w:t>av en eller två</w:t>
      </w:r>
      <w:r w:rsidRPr="00980928">
        <w:rPr>
          <w:rFonts w:cs="Arial"/>
          <w:spacing w:val="-4"/>
          <w:w w:val="105"/>
        </w:rPr>
        <w:t xml:space="preserve"> </w:t>
      </w:r>
      <w:r w:rsidRPr="00980928">
        <w:rPr>
          <w:rFonts w:cs="Arial"/>
          <w:w w:val="105"/>
        </w:rPr>
        <w:t>protokolljusterare</w:t>
      </w:r>
      <w:r w:rsidRPr="008B5AA7">
        <w:rPr>
          <w:rFonts w:cs="Arial"/>
          <w:w w:val="105"/>
        </w:rPr>
        <w:t xml:space="preserve"> </w:t>
      </w:r>
    </w:p>
    <w:p w14:paraId="307D2B5E" w14:textId="49ED9BF5" w:rsidR="00C556D4" w:rsidRPr="007A688D" w:rsidRDefault="004F1242" w:rsidP="00F06040">
      <w:pPr>
        <w:pStyle w:val="Liststycke"/>
        <w:numPr>
          <w:ilvl w:val="0"/>
          <w:numId w:val="3"/>
        </w:numPr>
        <w:tabs>
          <w:tab w:val="left" w:pos="975"/>
          <w:tab w:val="left" w:pos="976"/>
        </w:tabs>
        <w:adjustRightInd/>
        <w:spacing w:before="47"/>
        <w:ind w:right="-148"/>
        <w:contextualSpacing w:val="0"/>
        <w:textAlignment w:val="auto"/>
        <w:rPr>
          <w:rFonts w:cs="Arial"/>
        </w:rPr>
      </w:pPr>
      <w:r w:rsidRPr="008B5AA7">
        <w:rPr>
          <w:rFonts w:cs="Arial"/>
          <w:w w:val="105"/>
        </w:rPr>
        <w:t>Prövning av om å</w:t>
      </w:r>
      <w:r w:rsidR="00C556D4" w:rsidRPr="008B5AA7">
        <w:rPr>
          <w:rFonts w:cs="Arial"/>
          <w:w w:val="105"/>
        </w:rPr>
        <w:t>rsstämman blivit behörigen</w:t>
      </w:r>
      <w:r w:rsidR="00C556D4" w:rsidRPr="008B5AA7">
        <w:rPr>
          <w:rFonts w:cs="Arial"/>
          <w:spacing w:val="-5"/>
          <w:w w:val="105"/>
        </w:rPr>
        <w:t xml:space="preserve"> </w:t>
      </w:r>
      <w:r w:rsidR="00C556D4" w:rsidRPr="008B5AA7">
        <w:rPr>
          <w:rFonts w:cs="Arial"/>
          <w:w w:val="105"/>
        </w:rPr>
        <w:t xml:space="preserve">sammankallad </w:t>
      </w:r>
    </w:p>
    <w:p w14:paraId="293173EB" w14:textId="77777777" w:rsidR="00C5282D" w:rsidRDefault="00B837A9" w:rsidP="00C5282D">
      <w:pPr>
        <w:pStyle w:val="Liststycke"/>
        <w:numPr>
          <w:ilvl w:val="0"/>
          <w:numId w:val="3"/>
        </w:numPr>
        <w:tabs>
          <w:tab w:val="left" w:pos="975"/>
          <w:tab w:val="left" w:pos="976"/>
        </w:tabs>
        <w:adjustRightInd/>
        <w:spacing w:before="47"/>
        <w:ind w:right="-148"/>
        <w:textAlignment w:val="auto"/>
        <w:rPr>
          <w:rFonts w:cs="Arial"/>
        </w:rPr>
      </w:pPr>
      <w:r w:rsidRPr="007A688D">
        <w:rPr>
          <w:rFonts w:cs="Arial"/>
        </w:rPr>
        <w:t xml:space="preserve">Anförande av </w:t>
      </w:r>
      <w:r>
        <w:rPr>
          <w:rFonts w:cs="Arial"/>
        </w:rPr>
        <w:t xml:space="preserve">styrelseordförande och </w:t>
      </w:r>
      <w:r w:rsidRPr="007A688D">
        <w:rPr>
          <w:rFonts w:cs="Arial"/>
        </w:rPr>
        <w:t xml:space="preserve">verkställande direktör </w:t>
      </w:r>
    </w:p>
    <w:p w14:paraId="2063C5A1" w14:textId="3729C6AF" w:rsidR="004B3C67" w:rsidRPr="00C5282D" w:rsidRDefault="007A688D" w:rsidP="00C5282D">
      <w:pPr>
        <w:pStyle w:val="Liststycke"/>
        <w:numPr>
          <w:ilvl w:val="0"/>
          <w:numId w:val="3"/>
        </w:numPr>
        <w:tabs>
          <w:tab w:val="left" w:pos="975"/>
          <w:tab w:val="left" w:pos="976"/>
        </w:tabs>
        <w:adjustRightInd/>
        <w:spacing w:before="47"/>
        <w:ind w:right="-148"/>
        <w:textAlignment w:val="auto"/>
        <w:rPr>
          <w:rFonts w:cs="Arial"/>
        </w:rPr>
      </w:pPr>
      <w:r w:rsidRPr="00C5282D">
        <w:rPr>
          <w:rFonts w:cs="Arial"/>
        </w:rPr>
        <w:t>Framläggande av</w:t>
      </w:r>
      <w:r w:rsidR="00726C97" w:rsidRPr="00C5282D">
        <w:rPr>
          <w:rFonts w:cs="Arial"/>
        </w:rPr>
        <w:t xml:space="preserve"> </w:t>
      </w:r>
      <w:r w:rsidR="00726C97" w:rsidRPr="00C5282D">
        <w:rPr>
          <w:rFonts w:cs="Arial"/>
          <w:w w:val="105"/>
        </w:rPr>
        <w:t>årsredovisningen</w:t>
      </w:r>
      <w:r w:rsidR="00340FC3">
        <w:rPr>
          <w:rFonts w:cs="Arial"/>
          <w:w w:val="105"/>
        </w:rPr>
        <w:t xml:space="preserve"> och revisionsberättelsen samt</w:t>
      </w:r>
      <w:r w:rsidR="00E604CB">
        <w:rPr>
          <w:rFonts w:cs="Arial"/>
          <w:w w:val="105"/>
        </w:rPr>
        <w:t xml:space="preserve"> koncernredovisningen </w:t>
      </w:r>
      <w:r w:rsidR="00A34E21">
        <w:rPr>
          <w:rFonts w:cs="Arial"/>
          <w:w w:val="105"/>
        </w:rPr>
        <w:t>och</w:t>
      </w:r>
      <w:r w:rsidR="00726C97" w:rsidRPr="00C5282D">
        <w:rPr>
          <w:rFonts w:cs="Arial"/>
          <w:w w:val="105"/>
        </w:rPr>
        <w:t xml:space="preserve"> koncernrevisionsberättelsen</w:t>
      </w:r>
    </w:p>
    <w:p w14:paraId="2231C87F" w14:textId="77777777" w:rsidR="00C556D4" w:rsidRPr="00980928" w:rsidRDefault="00C556D4" w:rsidP="00F06040">
      <w:pPr>
        <w:pStyle w:val="Liststycke"/>
        <w:numPr>
          <w:ilvl w:val="0"/>
          <w:numId w:val="3"/>
        </w:numPr>
        <w:tabs>
          <w:tab w:val="left" w:pos="975"/>
          <w:tab w:val="left" w:pos="976"/>
        </w:tabs>
        <w:adjustRightInd/>
        <w:spacing w:line="292" w:lineRule="auto"/>
        <w:ind w:right="-148"/>
        <w:contextualSpacing w:val="0"/>
        <w:textAlignment w:val="auto"/>
        <w:rPr>
          <w:rFonts w:cs="Arial"/>
        </w:rPr>
      </w:pPr>
      <w:r w:rsidRPr="00980928">
        <w:rPr>
          <w:rFonts w:cs="Arial"/>
          <w:w w:val="105"/>
        </w:rPr>
        <w:t>Beslut om fastställande av resultaträkningen och balansräkningen samt koncernresultaträkningen och koncernbalansräkningen</w:t>
      </w:r>
    </w:p>
    <w:p w14:paraId="6AE572AC" w14:textId="77777777" w:rsidR="00C556D4" w:rsidRPr="008B5AA7" w:rsidRDefault="00C556D4" w:rsidP="00F06040">
      <w:pPr>
        <w:pStyle w:val="Liststycke"/>
        <w:numPr>
          <w:ilvl w:val="0"/>
          <w:numId w:val="3"/>
        </w:numPr>
        <w:tabs>
          <w:tab w:val="left" w:pos="976"/>
        </w:tabs>
        <w:adjustRightInd/>
        <w:spacing w:line="228" w:lineRule="exact"/>
        <w:ind w:right="-148"/>
        <w:contextualSpacing w:val="0"/>
        <w:textAlignment w:val="auto"/>
        <w:rPr>
          <w:rFonts w:cs="Arial"/>
        </w:rPr>
      </w:pPr>
      <w:r w:rsidRPr="008B5AA7">
        <w:rPr>
          <w:rFonts w:cs="Arial"/>
          <w:w w:val="105"/>
        </w:rPr>
        <w:t>Beslut om dispositioner beträffande bolagets vinst enligt den fastställda balansräkningen</w:t>
      </w:r>
    </w:p>
    <w:p w14:paraId="7F6D15B5" w14:textId="77777777" w:rsidR="00C556D4" w:rsidRPr="008B5AA7" w:rsidRDefault="00C556D4" w:rsidP="00F06040">
      <w:pPr>
        <w:pStyle w:val="Liststycke"/>
        <w:numPr>
          <w:ilvl w:val="0"/>
          <w:numId w:val="3"/>
        </w:numPr>
        <w:tabs>
          <w:tab w:val="left" w:pos="976"/>
        </w:tabs>
        <w:adjustRightInd/>
        <w:spacing w:before="47"/>
        <w:ind w:right="-148"/>
        <w:contextualSpacing w:val="0"/>
        <w:textAlignment w:val="auto"/>
        <w:rPr>
          <w:rFonts w:cs="Arial"/>
        </w:rPr>
      </w:pPr>
      <w:r w:rsidRPr="008B5AA7">
        <w:rPr>
          <w:rFonts w:cs="Arial"/>
          <w:w w:val="105"/>
        </w:rPr>
        <w:t>Beslut om ansvarsfrihet gentemot bolaget för styrelseledamöter och den verkställande direktören</w:t>
      </w:r>
    </w:p>
    <w:p w14:paraId="76F07D4F" w14:textId="7B80A020" w:rsidR="00B837A9" w:rsidRPr="00F36FF0" w:rsidRDefault="00B837A9" w:rsidP="00B837A9">
      <w:pPr>
        <w:pStyle w:val="Liststycke"/>
        <w:numPr>
          <w:ilvl w:val="0"/>
          <w:numId w:val="3"/>
        </w:numPr>
        <w:rPr>
          <w:rFonts w:cs="Arial"/>
          <w:w w:val="105"/>
        </w:rPr>
      </w:pPr>
      <w:r w:rsidRPr="008B5AA7">
        <w:t xml:space="preserve">Beslut om godkännande av ersättningsrapport </w:t>
      </w:r>
    </w:p>
    <w:p w14:paraId="16E6D03F" w14:textId="7AFBB945" w:rsidR="00C556D4" w:rsidRPr="008B5AA7" w:rsidRDefault="00C556D4" w:rsidP="00F06040">
      <w:pPr>
        <w:pStyle w:val="Liststycke"/>
        <w:numPr>
          <w:ilvl w:val="0"/>
          <w:numId w:val="3"/>
        </w:numPr>
        <w:tabs>
          <w:tab w:val="left" w:pos="976"/>
        </w:tabs>
        <w:adjustRightInd/>
        <w:spacing w:before="46" w:line="292" w:lineRule="auto"/>
        <w:ind w:right="-148"/>
        <w:contextualSpacing w:val="0"/>
        <w:textAlignment w:val="auto"/>
        <w:rPr>
          <w:rFonts w:cs="Arial"/>
        </w:rPr>
      </w:pPr>
      <w:r w:rsidRPr="008B5AA7">
        <w:rPr>
          <w:rFonts w:cs="Arial"/>
          <w:w w:val="105"/>
        </w:rPr>
        <w:t>Fastställande av antalet styrelseledamöter samt antalet revisorer</w:t>
      </w:r>
    </w:p>
    <w:p w14:paraId="2FCFAE5F" w14:textId="77777777" w:rsidR="00C556D4" w:rsidRPr="008B5AA7" w:rsidRDefault="00C556D4" w:rsidP="00F06040">
      <w:pPr>
        <w:pStyle w:val="Liststycke"/>
        <w:numPr>
          <w:ilvl w:val="0"/>
          <w:numId w:val="3"/>
        </w:numPr>
        <w:tabs>
          <w:tab w:val="left" w:pos="976"/>
        </w:tabs>
        <w:adjustRightInd/>
        <w:spacing w:line="228" w:lineRule="exact"/>
        <w:ind w:right="-148"/>
        <w:contextualSpacing w:val="0"/>
        <w:textAlignment w:val="auto"/>
        <w:rPr>
          <w:rFonts w:cs="Arial"/>
        </w:rPr>
      </w:pPr>
      <w:r w:rsidRPr="008B5AA7">
        <w:rPr>
          <w:rFonts w:cs="Arial"/>
          <w:w w:val="105"/>
        </w:rPr>
        <w:t>Fastställande av arvode åt styrelsens ledamöter och</w:t>
      </w:r>
      <w:r w:rsidRPr="008B5AA7">
        <w:rPr>
          <w:rFonts w:cs="Arial"/>
          <w:spacing w:val="5"/>
          <w:w w:val="105"/>
        </w:rPr>
        <w:t xml:space="preserve"> </w:t>
      </w:r>
      <w:r w:rsidRPr="008B5AA7">
        <w:rPr>
          <w:rFonts w:cs="Arial"/>
          <w:w w:val="105"/>
        </w:rPr>
        <w:t>revisor</w:t>
      </w:r>
    </w:p>
    <w:p w14:paraId="4D612FCD" w14:textId="77777777" w:rsidR="00C556D4" w:rsidRPr="008B5AA7" w:rsidRDefault="00C556D4" w:rsidP="00F06040">
      <w:pPr>
        <w:pStyle w:val="Liststycke"/>
        <w:numPr>
          <w:ilvl w:val="0"/>
          <w:numId w:val="3"/>
        </w:numPr>
        <w:tabs>
          <w:tab w:val="left" w:pos="976"/>
        </w:tabs>
        <w:adjustRightInd/>
        <w:spacing w:before="52"/>
        <w:ind w:right="-148"/>
        <w:contextualSpacing w:val="0"/>
        <w:textAlignment w:val="auto"/>
        <w:rPr>
          <w:rFonts w:cs="Arial"/>
        </w:rPr>
      </w:pPr>
      <w:r w:rsidRPr="008B5AA7">
        <w:rPr>
          <w:rFonts w:cs="Arial"/>
          <w:w w:val="105"/>
        </w:rPr>
        <w:t>Val av:</w:t>
      </w:r>
    </w:p>
    <w:p w14:paraId="2473BBA4" w14:textId="77777777" w:rsidR="00C556D4" w:rsidRPr="008B5AA7" w:rsidRDefault="00C556D4" w:rsidP="00F06040">
      <w:pPr>
        <w:pStyle w:val="Liststycke"/>
        <w:numPr>
          <w:ilvl w:val="1"/>
          <w:numId w:val="3"/>
        </w:numPr>
        <w:tabs>
          <w:tab w:val="left" w:pos="1695"/>
          <w:tab w:val="left" w:pos="1696"/>
        </w:tabs>
        <w:adjustRightInd/>
        <w:spacing w:before="46"/>
        <w:ind w:right="-148"/>
        <w:contextualSpacing w:val="0"/>
        <w:textAlignment w:val="auto"/>
        <w:rPr>
          <w:rFonts w:cs="Arial"/>
        </w:rPr>
      </w:pPr>
      <w:r w:rsidRPr="008B5AA7">
        <w:rPr>
          <w:rFonts w:cs="Arial"/>
          <w:w w:val="105"/>
        </w:rPr>
        <w:t>styrelseledamöter</w:t>
      </w:r>
    </w:p>
    <w:p w14:paraId="06F25933" w14:textId="5ACA3371" w:rsidR="00C556D4" w:rsidRPr="008B5AA7" w:rsidRDefault="00C556D4" w:rsidP="00F06040">
      <w:pPr>
        <w:pStyle w:val="Liststycke"/>
        <w:numPr>
          <w:ilvl w:val="1"/>
          <w:numId w:val="3"/>
        </w:numPr>
        <w:tabs>
          <w:tab w:val="left" w:pos="1695"/>
          <w:tab w:val="left" w:pos="1696"/>
        </w:tabs>
        <w:adjustRightInd/>
        <w:spacing w:before="51"/>
        <w:ind w:right="-148"/>
        <w:contextualSpacing w:val="0"/>
        <w:textAlignment w:val="auto"/>
        <w:rPr>
          <w:rFonts w:cs="Arial"/>
        </w:rPr>
      </w:pPr>
      <w:r w:rsidRPr="008B5AA7">
        <w:rPr>
          <w:rFonts w:cs="Arial"/>
          <w:w w:val="105"/>
        </w:rPr>
        <w:t>styrelsens ordförande</w:t>
      </w:r>
    </w:p>
    <w:p w14:paraId="1A54AC1B" w14:textId="77777777" w:rsidR="00C556D4" w:rsidRPr="001E7DBE" w:rsidRDefault="00C556D4" w:rsidP="00F06040">
      <w:pPr>
        <w:pStyle w:val="Liststycke"/>
        <w:numPr>
          <w:ilvl w:val="1"/>
          <w:numId w:val="3"/>
        </w:numPr>
        <w:tabs>
          <w:tab w:val="left" w:pos="1695"/>
          <w:tab w:val="left" w:pos="1696"/>
        </w:tabs>
        <w:adjustRightInd/>
        <w:spacing w:before="47"/>
        <w:ind w:right="-148"/>
        <w:contextualSpacing w:val="0"/>
        <w:textAlignment w:val="auto"/>
        <w:rPr>
          <w:rFonts w:cs="Arial"/>
        </w:rPr>
      </w:pPr>
      <w:r w:rsidRPr="008B5AA7">
        <w:rPr>
          <w:rFonts w:cs="Arial"/>
          <w:w w:val="105"/>
        </w:rPr>
        <w:t>revisor</w:t>
      </w:r>
    </w:p>
    <w:p w14:paraId="3851522C" w14:textId="528D07DA" w:rsidR="008A6283" w:rsidRDefault="008A6283" w:rsidP="00F06040">
      <w:pPr>
        <w:pStyle w:val="Liststycke"/>
        <w:numPr>
          <w:ilvl w:val="0"/>
          <w:numId w:val="3"/>
        </w:numPr>
        <w:tabs>
          <w:tab w:val="left" w:pos="976"/>
        </w:tabs>
        <w:adjustRightInd/>
        <w:spacing w:line="228" w:lineRule="exact"/>
        <w:ind w:right="-148"/>
        <w:contextualSpacing w:val="0"/>
        <w:textAlignment w:val="auto"/>
        <w:rPr>
          <w:rFonts w:cs="Arial"/>
        </w:rPr>
      </w:pPr>
      <w:r w:rsidRPr="008A6283">
        <w:rPr>
          <w:rFonts w:cs="Arial"/>
        </w:rPr>
        <w:t>Beslut om riktlinjer för ersättning till ledande befattningshavare</w:t>
      </w:r>
    </w:p>
    <w:p w14:paraId="1A26DB17" w14:textId="15FD7A81" w:rsidR="00C556D4" w:rsidRPr="00560059" w:rsidRDefault="00C556D4" w:rsidP="00F06040">
      <w:pPr>
        <w:pStyle w:val="Liststycke"/>
        <w:numPr>
          <w:ilvl w:val="0"/>
          <w:numId w:val="3"/>
        </w:numPr>
        <w:tabs>
          <w:tab w:val="left" w:pos="976"/>
        </w:tabs>
        <w:adjustRightInd/>
        <w:spacing w:line="228" w:lineRule="exact"/>
        <w:ind w:right="-148"/>
        <w:contextualSpacing w:val="0"/>
        <w:textAlignment w:val="auto"/>
        <w:rPr>
          <w:rFonts w:cs="Arial"/>
        </w:rPr>
      </w:pPr>
      <w:r w:rsidRPr="00560059">
        <w:rPr>
          <w:rFonts w:cs="Arial"/>
          <w:w w:val="105"/>
        </w:rPr>
        <w:t>Beslut om bemyndigande för styrelsen att besluta om nyemission av</w:t>
      </w:r>
      <w:r w:rsidRPr="00560059">
        <w:rPr>
          <w:rFonts w:cs="Arial"/>
          <w:spacing w:val="5"/>
          <w:w w:val="105"/>
        </w:rPr>
        <w:t xml:space="preserve"> </w:t>
      </w:r>
      <w:r w:rsidRPr="00560059">
        <w:rPr>
          <w:rFonts w:cs="Arial"/>
          <w:w w:val="105"/>
        </w:rPr>
        <w:t>aktier</w:t>
      </w:r>
    </w:p>
    <w:p w14:paraId="04889FBC" w14:textId="7E84EA91" w:rsidR="009B1925" w:rsidRPr="00560059" w:rsidRDefault="009B1925" w:rsidP="00F06040">
      <w:pPr>
        <w:pStyle w:val="Liststycke"/>
        <w:numPr>
          <w:ilvl w:val="0"/>
          <w:numId w:val="3"/>
        </w:numPr>
        <w:tabs>
          <w:tab w:val="left" w:pos="976"/>
        </w:tabs>
        <w:adjustRightInd/>
        <w:spacing w:line="228" w:lineRule="exact"/>
        <w:ind w:right="-148"/>
        <w:contextualSpacing w:val="0"/>
        <w:textAlignment w:val="auto"/>
        <w:rPr>
          <w:rFonts w:cs="Arial"/>
        </w:rPr>
      </w:pPr>
      <w:r w:rsidRPr="00560059">
        <w:rPr>
          <w:rFonts w:cs="Arial"/>
          <w:w w:val="105"/>
        </w:rPr>
        <w:t xml:space="preserve">Beslut om </w:t>
      </w:r>
      <w:r w:rsidR="009F52E5" w:rsidRPr="00560059">
        <w:rPr>
          <w:rFonts w:cs="Arial"/>
          <w:w w:val="105"/>
        </w:rPr>
        <w:t>bemyndigande för styrelsen att besluta om återköp och överlåtelse av egna aktier</w:t>
      </w:r>
    </w:p>
    <w:p w14:paraId="41DFBD95" w14:textId="4177D0FF" w:rsidR="00F36FF0" w:rsidRPr="00560059" w:rsidRDefault="00F36FF0" w:rsidP="00F06040">
      <w:pPr>
        <w:pStyle w:val="Liststycke"/>
        <w:numPr>
          <w:ilvl w:val="0"/>
          <w:numId w:val="3"/>
        </w:numPr>
        <w:tabs>
          <w:tab w:val="left" w:pos="976"/>
        </w:tabs>
        <w:adjustRightInd/>
        <w:spacing w:line="228" w:lineRule="exact"/>
        <w:ind w:right="-148"/>
        <w:contextualSpacing w:val="0"/>
        <w:textAlignment w:val="auto"/>
        <w:rPr>
          <w:rFonts w:cs="Arial"/>
        </w:rPr>
      </w:pPr>
      <w:r w:rsidRPr="00560059">
        <w:rPr>
          <w:rFonts w:cs="Arial"/>
          <w:w w:val="105"/>
        </w:rPr>
        <w:t xml:space="preserve">Årsstämmans avslutande </w:t>
      </w:r>
    </w:p>
    <w:p w14:paraId="19CCC670" w14:textId="77777777" w:rsidR="00C07C61" w:rsidRPr="008B5AA7" w:rsidRDefault="00C07C61" w:rsidP="00F06040">
      <w:pPr>
        <w:pStyle w:val="Liststycke"/>
        <w:tabs>
          <w:tab w:val="left" w:pos="976"/>
        </w:tabs>
        <w:adjustRightInd/>
        <w:spacing w:before="46"/>
        <w:ind w:left="975" w:right="-148"/>
        <w:contextualSpacing w:val="0"/>
        <w:textAlignment w:val="auto"/>
        <w:rPr>
          <w:rFonts w:cs="Arial"/>
          <w:sz w:val="19"/>
        </w:rPr>
      </w:pPr>
    </w:p>
    <w:p w14:paraId="374FFC4D" w14:textId="3F0C4DA5" w:rsidR="00C556D4" w:rsidRPr="008B5AA7" w:rsidRDefault="00624C1E" w:rsidP="00E51699">
      <w:pPr>
        <w:pStyle w:val="Collectormellanrubrik"/>
      </w:pPr>
      <w:r w:rsidRPr="008B5AA7">
        <w:t xml:space="preserve">Beslutsförslag </w:t>
      </w:r>
    </w:p>
    <w:p w14:paraId="115087B4" w14:textId="0E0CD8B6" w:rsidR="00C556D4" w:rsidRPr="008B5AA7" w:rsidRDefault="00624C1E" w:rsidP="003B78B7">
      <w:pPr>
        <w:pStyle w:val="Collectorbrdtext"/>
      </w:pPr>
      <w:r w:rsidRPr="008B5AA7">
        <w:t xml:space="preserve">Valberedningen har lämnat förslag till beslut under punkterna </w:t>
      </w:r>
      <w:r w:rsidR="001A3680">
        <w:t xml:space="preserve">2, </w:t>
      </w:r>
      <w:r w:rsidRPr="008B5AA7">
        <w:t>1</w:t>
      </w:r>
      <w:r w:rsidR="00033E5C">
        <w:t>3</w:t>
      </w:r>
      <w:r w:rsidRPr="008B5AA7">
        <w:t>, 1</w:t>
      </w:r>
      <w:r w:rsidR="00033E5C">
        <w:t>4</w:t>
      </w:r>
      <w:r w:rsidR="00390964">
        <w:t xml:space="preserve"> och 15</w:t>
      </w:r>
      <w:r w:rsidRPr="008B5AA7">
        <w:t xml:space="preserve"> på dagordningen. </w:t>
      </w:r>
      <w:r w:rsidR="00C556D4" w:rsidRPr="008B5AA7">
        <w:t>Valberedningen, som har utsetts enligt den procedur s</w:t>
      </w:r>
      <w:r w:rsidR="004F1242" w:rsidRPr="008B5AA7">
        <w:t xml:space="preserve">om </w:t>
      </w:r>
      <w:r w:rsidR="00610496">
        <w:t>beslutats av årsstämman</w:t>
      </w:r>
      <w:r w:rsidR="00C556D4" w:rsidRPr="008B5AA7">
        <w:t>, har bestått av</w:t>
      </w:r>
      <w:r w:rsidR="0079374F" w:rsidRPr="0079374F">
        <w:rPr>
          <w:rFonts w:ascii="MetaOT-Book" w:hAnsi="MetaOT-Book" w:cs="MetaOT-Book"/>
          <w:color w:val="000000"/>
          <w:w w:val="100"/>
          <w:szCs w:val="20"/>
        </w:rPr>
        <w:t xml:space="preserve"> </w:t>
      </w:r>
      <w:r w:rsidR="0079374F" w:rsidRPr="0079374F">
        <w:t>Sharam Rahi (valberedningens ordförande), utsedd av Fastighets AB Balder,</w:t>
      </w:r>
      <w:r w:rsidR="00455067">
        <w:t xml:space="preserve"> </w:t>
      </w:r>
      <w:r w:rsidR="00F85F66" w:rsidRPr="00F85F66">
        <w:rPr>
          <w:rFonts w:eastAsia="Calibri" w:cs="Arial"/>
          <w:w w:val="100"/>
          <w:szCs w:val="20"/>
          <w:lang w:eastAsia="en-US"/>
        </w:rPr>
        <w:t xml:space="preserve">Jesper Mårtensson, </w:t>
      </w:r>
      <w:r w:rsidR="0093074C" w:rsidRPr="0093074C">
        <w:rPr>
          <w:rFonts w:eastAsia="Calibri" w:cs="Arial"/>
          <w:w w:val="100"/>
          <w:szCs w:val="20"/>
          <w:lang w:eastAsia="en-US"/>
        </w:rPr>
        <w:t xml:space="preserve">utsedd av ägargrupperingen Erik Selin (Förvaltnings AB </w:t>
      </w:r>
      <w:proofErr w:type="spellStart"/>
      <w:r w:rsidR="0093074C" w:rsidRPr="0093074C">
        <w:rPr>
          <w:rFonts w:eastAsia="Calibri" w:cs="Arial"/>
          <w:w w:val="100"/>
          <w:szCs w:val="20"/>
          <w:lang w:eastAsia="en-US"/>
        </w:rPr>
        <w:t>Färgax</w:t>
      </w:r>
      <w:proofErr w:type="spellEnd"/>
      <w:r w:rsidR="0093074C" w:rsidRPr="0093074C">
        <w:rPr>
          <w:rFonts w:eastAsia="Calibri" w:cs="Arial"/>
          <w:w w:val="100"/>
          <w:szCs w:val="20"/>
          <w:lang w:eastAsia="en-US"/>
        </w:rPr>
        <w:t xml:space="preserve"> och Erik Selin Fastigheter AB)</w:t>
      </w:r>
      <w:r w:rsidR="00E21AC0">
        <w:rPr>
          <w:rFonts w:eastAsia="Calibri" w:cs="Arial"/>
          <w:w w:val="100"/>
          <w:szCs w:val="20"/>
          <w:lang w:eastAsia="en-US"/>
        </w:rPr>
        <w:t>,</w:t>
      </w:r>
      <w:r w:rsidR="00F85F66">
        <w:rPr>
          <w:rFonts w:eastAsia="Calibri" w:cs="Arial"/>
          <w:w w:val="100"/>
          <w:szCs w:val="20"/>
          <w:lang w:eastAsia="en-US"/>
        </w:rPr>
        <w:t xml:space="preserve"> </w:t>
      </w:r>
      <w:r w:rsidR="0093074C">
        <w:rPr>
          <w:rFonts w:eastAsia="Calibri" w:cs="Arial"/>
          <w:w w:val="100"/>
          <w:szCs w:val="20"/>
          <w:lang w:eastAsia="en-US"/>
        </w:rPr>
        <w:t>Christoffer</w:t>
      </w:r>
      <w:r w:rsidR="00E21AC0" w:rsidRPr="00E21AC0">
        <w:rPr>
          <w:rFonts w:eastAsia="Calibri" w:cs="Arial"/>
          <w:w w:val="100"/>
          <w:szCs w:val="20"/>
          <w:lang w:eastAsia="en-US"/>
        </w:rPr>
        <w:t xml:space="preserve"> Lundström, utsedd av Provobis Holding Aktiebolag</w:t>
      </w:r>
      <w:r w:rsidR="009424FC">
        <w:rPr>
          <w:rFonts w:eastAsia="Calibri" w:cs="Arial"/>
          <w:w w:val="100"/>
          <w:szCs w:val="20"/>
          <w:lang w:eastAsia="en-US"/>
        </w:rPr>
        <w:t>,</w:t>
      </w:r>
      <w:r w:rsidR="00E21AC0" w:rsidRPr="00E21AC0">
        <w:rPr>
          <w:rFonts w:eastAsia="Calibri" w:cs="Arial"/>
          <w:w w:val="100"/>
          <w:szCs w:val="20"/>
          <w:lang w:eastAsia="en-US"/>
        </w:rPr>
        <w:t xml:space="preserve"> </w:t>
      </w:r>
      <w:r w:rsidR="0079374F" w:rsidRPr="00663F93">
        <w:t>och Erik Selin, styrelsens ordförande</w:t>
      </w:r>
      <w:r w:rsidR="00DC11FD" w:rsidRPr="00663F93">
        <w:t xml:space="preserve">, </w:t>
      </w:r>
      <w:r w:rsidR="00C556D4" w:rsidRPr="00663F93">
        <w:t xml:space="preserve">vilka tillsammans representerar </w:t>
      </w:r>
      <w:r w:rsidR="00F17FD1">
        <w:t>drygt</w:t>
      </w:r>
      <w:r w:rsidR="00E917F2">
        <w:t xml:space="preserve"> 70 procent</w:t>
      </w:r>
      <w:r w:rsidR="00C556D4" w:rsidRPr="002F799B">
        <w:t xml:space="preserve"> av</w:t>
      </w:r>
      <w:r w:rsidR="00C556D4" w:rsidRPr="008B5AA7">
        <w:t xml:space="preserve"> </w:t>
      </w:r>
      <w:r w:rsidR="00E917F2">
        <w:t>rösterna</w:t>
      </w:r>
      <w:r w:rsidR="00C556D4" w:rsidRPr="008B5AA7">
        <w:t xml:space="preserve"> i bolaget.</w:t>
      </w:r>
    </w:p>
    <w:p w14:paraId="4F133D59" w14:textId="77777777" w:rsidR="00624C1E" w:rsidRPr="008B5AA7" w:rsidRDefault="00624C1E" w:rsidP="003B78B7">
      <w:pPr>
        <w:pStyle w:val="Collectorbrdtext"/>
      </w:pPr>
    </w:p>
    <w:p w14:paraId="2C748FA9" w14:textId="150EB7DC" w:rsidR="00624C1E" w:rsidRPr="008B5AA7" w:rsidRDefault="00624C1E" w:rsidP="003B78B7">
      <w:pPr>
        <w:pStyle w:val="Collectorbrdtext"/>
      </w:pPr>
      <w:r w:rsidRPr="008B5AA7">
        <w:lastRenderedPageBreak/>
        <w:t xml:space="preserve">Bolagets styrelse har lämnat förslag till beslut under punkterna </w:t>
      </w:r>
      <w:r w:rsidR="00262DEB">
        <w:t>1</w:t>
      </w:r>
      <w:r w:rsidR="00B837A9">
        <w:t>0</w:t>
      </w:r>
      <w:r w:rsidR="00262DEB">
        <w:t>,</w:t>
      </w:r>
      <w:r w:rsidRPr="008B5AA7">
        <w:t xml:space="preserve"> </w:t>
      </w:r>
      <w:r w:rsidR="006351FB">
        <w:t>16</w:t>
      </w:r>
      <w:r w:rsidR="004E2EED">
        <w:t xml:space="preserve">, </w:t>
      </w:r>
      <w:r w:rsidRPr="008B5AA7">
        <w:t>1</w:t>
      </w:r>
      <w:r w:rsidR="00A62A5B">
        <w:t>7</w:t>
      </w:r>
      <w:r w:rsidR="005108B9">
        <w:t xml:space="preserve"> och</w:t>
      </w:r>
      <w:r w:rsidR="00281B43">
        <w:t xml:space="preserve"> </w:t>
      </w:r>
      <w:r w:rsidR="004E2EED">
        <w:t>18</w:t>
      </w:r>
      <w:r w:rsidR="005108B9">
        <w:t xml:space="preserve"> </w:t>
      </w:r>
      <w:r w:rsidRPr="008B5AA7">
        <w:t xml:space="preserve">på dagordningen. </w:t>
      </w:r>
    </w:p>
    <w:p w14:paraId="48211653" w14:textId="77777777" w:rsidR="00624C1E" w:rsidRPr="008B5AA7" w:rsidRDefault="00624C1E" w:rsidP="00E51699">
      <w:pPr>
        <w:pStyle w:val="Collectormellanrubrik"/>
      </w:pPr>
    </w:p>
    <w:p w14:paraId="5972B3F8" w14:textId="26360F10" w:rsidR="00C556D4" w:rsidRPr="008B5AA7" w:rsidRDefault="00C556D4" w:rsidP="00E51699">
      <w:pPr>
        <w:pStyle w:val="Collectormellanrubrik"/>
      </w:pPr>
      <w:r w:rsidRPr="008B5AA7">
        <w:t xml:space="preserve">Punkt </w:t>
      </w:r>
      <w:r w:rsidR="00894931">
        <w:t>2</w:t>
      </w:r>
      <w:r w:rsidR="003312A0">
        <w:t xml:space="preserve"> – </w:t>
      </w:r>
      <w:r w:rsidR="003312A0" w:rsidRPr="00505F7D">
        <w:t>Val av ordförande vid årsstämman</w:t>
      </w:r>
    </w:p>
    <w:p w14:paraId="206F180C" w14:textId="46ADC157" w:rsidR="00C556D4" w:rsidRPr="008B5AA7" w:rsidRDefault="00C556D4" w:rsidP="003B78B7">
      <w:pPr>
        <w:pStyle w:val="Collectorbrdtext"/>
      </w:pPr>
      <w:r w:rsidRPr="008B5AA7">
        <w:t xml:space="preserve">Valberedningen föreslår </w:t>
      </w:r>
      <w:r w:rsidR="00602247">
        <w:t xml:space="preserve">att </w:t>
      </w:r>
      <w:r w:rsidR="00C42D88">
        <w:t>jurist</w:t>
      </w:r>
      <w:r w:rsidR="00A4760C">
        <w:t xml:space="preserve">, tillika </w:t>
      </w:r>
      <w:proofErr w:type="spellStart"/>
      <w:r w:rsidR="00A4760C">
        <w:t>Head</w:t>
      </w:r>
      <w:proofErr w:type="spellEnd"/>
      <w:r w:rsidR="00A4760C">
        <w:t xml:space="preserve"> </w:t>
      </w:r>
      <w:proofErr w:type="spellStart"/>
      <w:r w:rsidR="00A4760C">
        <w:t>of</w:t>
      </w:r>
      <w:proofErr w:type="spellEnd"/>
      <w:r w:rsidR="00A4760C">
        <w:t xml:space="preserve"> CEO Office på Norion Bank,</w:t>
      </w:r>
      <w:r w:rsidR="00C42D88">
        <w:t xml:space="preserve"> Josefin Eriksson</w:t>
      </w:r>
      <w:r w:rsidR="004F1242" w:rsidRPr="008B5AA7">
        <w:t xml:space="preserve"> </w:t>
      </w:r>
      <w:r w:rsidR="00602247">
        <w:t xml:space="preserve">utses till </w:t>
      </w:r>
      <w:r w:rsidR="004F1242" w:rsidRPr="008B5AA7">
        <w:t>ordförande vid å</w:t>
      </w:r>
      <w:r w:rsidRPr="008B5AA7">
        <w:t>rsstämman.</w:t>
      </w:r>
    </w:p>
    <w:p w14:paraId="48CBE387" w14:textId="77777777" w:rsidR="00602247" w:rsidRPr="008B5AA7" w:rsidRDefault="00602247" w:rsidP="00F06040">
      <w:pPr>
        <w:pStyle w:val="Brdtext"/>
        <w:spacing w:before="4"/>
        <w:ind w:right="-148"/>
        <w:rPr>
          <w:rFonts w:ascii="Arial" w:hAnsi="Arial" w:cs="Arial"/>
          <w:b/>
          <w:sz w:val="20"/>
          <w:lang w:val="sv-SE"/>
        </w:rPr>
      </w:pPr>
    </w:p>
    <w:p w14:paraId="62D7F79D" w14:textId="02ECA22C" w:rsidR="00C556D4" w:rsidRPr="003312A0" w:rsidRDefault="007D5DA4" w:rsidP="00E51699">
      <w:pPr>
        <w:pStyle w:val="Collectormellanrubrik"/>
      </w:pPr>
      <w:r w:rsidRPr="008B5AA7">
        <w:t xml:space="preserve">Punkt </w:t>
      </w:r>
      <w:r w:rsidR="00493AB1">
        <w:t>1</w:t>
      </w:r>
      <w:r w:rsidR="00B837A9">
        <w:t>0</w:t>
      </w:r>
      <w:r w:rsidR="003312A0">
        <w:t xml:space="preserve"> </w:t>
      </w:r>
      <w:r w:rsidR="003312A0" w:rsidRPr="00505F7D">
        <w:t>– Beslut om dispositioner beträffande bolagets vinst enligt den fastställda balansräkningen</w:t>
      </w:r>
    </w:p>
    <w:p w14:paraId="12431F79" w14:textId="0648E551" w:rsidR="00C556D4" w:rsidRPr="00F47CE6" w:rsidRDefault="004F1242" w:rsidP="00F47CE6">
      <w:pPr>
        <w:rPr>
          <w:rFonts w:ascii="Arial" w:hAnsi="Arial" w:cs="Calibri"/>
          <w:color w:val="auto"/>
          <w:w w:val="105"/>
          <w:szCs w:val="14"/>
        </w:rPr>
      </w:pPr>
      <w:r w:rsidRPr="00F47CE6">
        <w:rPr>
          <w:rFonts w:ascii="Arial" w:hAnsi="Arial" w:cs="Calibri"/>
          <w:color w:val="auto"/>
          <w:w w:val="105"/>
          <w:szCs w:val="14"/>
        </w:rPr>
        <w:t>Styrelsen föreslår att årsstämman beslutar att till å</w:t>
      </w:r>
      <w:r w:rsidR="00C556D4" w:rsidRPr="00F47CE6">
        <w:rPr>
          <w:rFonts w:ascii="Arial" w:hAnsi="Arial" w:cs="Calibri"/>
          <w:color w:val="auto"/>
          <w:w w:val="105"/>
          <w:szCs w:val="14"/>
        </w:rPr>
        <w:t xml:space="preserve">rsstämmans förfogande stående vinstmedel om </w:t>
      </w:r>
      <w:r w:rsidR="00891342" w:rsidRPr="00891342">
        <w:rPr>
          <w:rFonts w:ascii="Arial" w:hAnsi="Arial" w:cs="Calibri"/>
          <w:color w:val="auto"/>
          <w:w w:val="105"/>
          <w:szCs w:val="14"/>
        </w:rPr>
        <w:t>7 475 531 436</w:t>
      </w:r>
      <w:r w:rsidR="00F47CE6" w:rsidRPr="00F47CE6">
        <w:rPr>
          <w:rFonts w:ascii="Arial" w:hAnsi="Arial" w:cs="Calibri"/>
          <w:color w:val="auto"/>
          <w:w w:val="105"/>
          <w:szCs w:val="14"/>
        </w:rPr>
        <w:t xml:space="preserve"> kronor </w:t>
      </w:r>
      <w:r w:rsidR="00C556D4" w:rsidRPr="00F47CE6">
        <w:rPr>
          <w:rFonts w:ascii="Arial" w:hAnsi="Arial" w:cs="Calibri"/>
          <w:color w:val="auto"/>
          <w:w w:val="105"/>
          <w:szCs w:val="14"/>
        </w:rPr>
        <w:t>disponeras på så sätt att i ny räkning balanseras</w:t>
      </w:r>
      <w:r w:rsidR="00F47CE6" w:rsidRPr="00F47CE6">
        <w:rPr>
          <w:rFonts w:ascii="Arial" w:hAnsi="Arial" w:cs="Calibri"/>
          <w:color w:val="auto"/>
          <w:w w:val="105"/>
          <w:szCs w:val="14"/>
        </w:rPr>
        <w:t xml:space="preserve"> </w:t>
      </w:r>
      <w:r w:rsidR="00891342" w:rsidRPr="00891342">
        <w:rPr>
          <w:rFonts w:ascii="Arial" w:hAnsi="Arial" w:cs="Calibri"/>
          <w:color w:val="auto"/>
          <w:w w:val="105"/>
          <w:szCs w:val="14"/>
        </w:rPr>
        <w:t>7 475 531 436</w:t>
      </w:r>
      <w:r w:rsidR="00F47CE6">
        <w:rPr>
          <w:rFonts w:ascii="Arial" w:hAnsi="Arial" w:cs="Calibri"/>
          <w:color w:val="auto"/>
          <w:w w:val="105"/>
          <w:szCs w:val="14"/>
        </w:rPr>
        <w:t xml:space="preserve"> </w:t>
      </w:r>
      <w:r w:rsidR="00C556D4" w:rsidRPr="00F47CE6">
        <w:rPr>
          <w:rFonts w:ascii="Arial" w:hAnsi="Arial" w:cs="Calibri"/>
          <w:color w:val="auto"/>
          <w:w w:val="105"/>
          <w:szCs w:val="14"/>
        </w:rPr>
        <w:t>kronor, innebärande att ingen vinstutdelning kommer att ske.</w:t>
      </w:r>
    </w:p>
    <w:p w14:paraId="508AF5E0" w14:textId="77777777" w:rsidR="00302510" w:rsidRPr="008B5AA7" w:rsidRDefault="00302510" w:rsidP="003B78B7">
      <w:pPr>
        <w:pStyle w:val="Collectorbrdtext"/>
      </w:pPr>
    </w:p>
    <w:p w14:paraId="1EE1AEC4" w14:textId="0E6F5B42" w:rsidR="00624C1E" w:rsidRPr="008B5AA7" w:rsidRDefault="00624C1E" w:rsidP="00E51699">
      <w:pPr>
        <w:pStyle w:val="Collectormellanrubrik"/>
      </w:pPr>
      <w:r w:rsidRPr="008B5AA7">
        <w:t>Punkt 1</w:t>
      </w:r>
      <w:r w:rsidR="00033E5C">
        <w:t>3</w:t>
      </w:r>
      <w:r w:rsidR="003312A0">
        <w:t xml:space="preserve"> – Fastställande av antalet styrelseledamöter samt antalet revisorer</w:t>
      </w:r>
    </w:p>
    <w:p w14:paraId="52FA5737" w14:textId="77777777" w:rsidR="00624C1E" w:rsidRPr="008B5AA7" w:rsidRDefault="00624C1E" w:rsidP="003B78B7">
      <w:pPr>
        <w:pStyle w:val="Collectorbrdtext"/>
      </w:pPr>
      <w:r w:rsidRPr="008B5AA7">
        <w:t xml:space="preserve">Valberedningen föreslår att styrelsen ska bestå </w:t>
      </w:r>
      <w:r w:rsidRPr="00B92FFF">
        <w:t xml:space="preserve">av </w:t>
      </w:r>
      <w:r w:rsidRPr="003E4C5F">
        <w:t>sex</w:t>
      </w:r>
      <w:r w:rsidRPr="00B92FFF">
        <w:t xml:space="preserve"> stämmovalda</w:t>
      </w:r>
      <w:r w:rsidRPr="008B5AA7">
        <w:t xml:space="preserve"> ordinarie ledamöter och att bolaget ska ha ett registrerat revisionsbolag som revisor.</w:t>
      </w:r>
    </w:p>
    <w:p w14:paraId="68F0B3CB" w14:textId="77777777" w:rsidR="00624C1E" w:rsidRPr="008B5AA7" w:rsidRDefault="00624C1E" w:rsidP="00624C1E">
      <w:pPr>
        <w:pStyle w:val="Brdtext"/>
        <w:spacing w:before="46" w:line="292" w:lineRule="auto"/>
        <w:ind w:right="-148"/>
        <w:jc w:val="both"/>
        <w:rPr>
          <w:rFonts w:ascii="Arial" w:hAnsi="Arial" w:cs="Arial"/>
          <w:lang w:val="sv-SE"/>
        </w:rPr>
      </w:pPr>
    </w:p>
    <w:p w14:paraId="752E5247" w14:textId="2077BED6" w:rsidR="00624C1E" w:rsidRPr="008B5AA7" w:rsidRDefault="00624C1E" w:rsidP="00E51699">
      <w:pPr>
        <w:pStyle w:val="Collectormellanrubrik"/>
      </w:pPr>
      <w:r w:rsidRPr="008B5AA7">
        <w:t>Punkt 1</w:t>
      </w:r>
      <w:r w:rsidR="00033E5C">
        <w:t>4</w:t>
      </w:r>
      <w:r w:rsidR="003312A0">
        <w:t xml:space="preserve"> – Fastställande av arvode åt styrelsens ledamöter och revisor</w:t>
      </w:r>
    </w:p>
    <w:p w14:paraId="256DC948" w14:textId="5ACA0E82" w:rsidR="00050090" w:rsidRPr="00050090" w:rsidRDefault="00050090" w:rsidP="00050090">
      <w:pPr>
        <w:spacing w:line="276" w:lineRule="auto"/>
        <w:jc w:val="both"/>
        <w:rPr>
          <w:rFonts w:ascii="Calibri" w:eastAsia="Calibri" w:hAnsi="Calibri" w:cs="Calibri"/>
          <w:color w:val="auto"/>
          <w:sz w:val="22"/>
          <w:szCs w:val="22"/>
        </w:rPr>
      </w:pPr>
      <w:r w:rsidRPr="00050090">
        <w:rPr>
          <w:rFonts w:ascii="Arial" w:eastAsia="Calibri" w:hAnsi="Arial" w:cs="Arial"/>
        </w:rPr>
        <w:t>Valberedningen föres</w:t>
      </w:r>
      <w:r w:rsidRPr="000B3F89">
        <w:rPr>
          <w:rFonts w:ascii="Arial" w:eastAsia="Calibri" w:hAnsi="Arial" w:cs="Arial"/>
        </w:rPr>
        <w:t xml:space="preserve">lår ett fast styrelsearvode om </w:t>
      </w:r>
      <w:r w:rsidRPr="007669DE">
        <w:rPr>
          <w:rFonts w:ascii="Arial" w:eastAsia="Calibri" w:hAnsi="Arial" w:cs="Arial"/>
        </w:rPr>
        <w:t>750 000</w:t>
      </w:r>
      <w:r w:rsidRPr="000B3F89">
        <w:rPr>
          <w:rFonts w:ascii="Arial" w:eastAsia="Calibri" w:hAnsi="Arial" w:cs="Arial"/>
        </w:rPr>
        <w:t xml:space="preserve"> kronor till styrelsens ordförande och </w:t>
      </w:r>
      <w:r w:rsidRPr="007669DE">
        <w:rPr>
          <w:rFonts w:ascii="Arial" w:eastAsia="Calibri" w:hAnsi="Arial" w:cs="Arial"/>
        </w:rPr>
        <w:t>380 000</w:t>
      </w:r>
      <w:r w:rsidRPr="000B3F89">
        <w:rPr>
          <w:rFonts w:ascii="Arial" w:eastAsia="Calibri" w:hAnsi="Arial" w:cs="Arial"/>
        </w:rPr>
        <w:t xml:space="preserve"> kronor vardera till övriga ledamöter, </w:t>
      </w:r>
      <w:r w:rsidRPr="007669DE">
        <w:rPr>
          <w:rFonts w:ascii="Arial" w:eastAsia="Calibri" w:hAnsi="Arial" w:cs="Arial"/>
        </w:rPr>
        <w:t xml:space="preserve">vilket </w:t>
      </w:r>
      <w:r w:rsidR="007A2EA0" w:rsidRPr="007669DE">
        <w:rPr>
          <w:rFonts w:ascii="Arial" w:eastAsia="Calibri" w:hAnsi="Arial" w:cs="Arial"/>
        </w:rPr>
        <w:t>motsvarar föregående års styrelsearvoden</w:t>
      </w:r>
      <w:r w:rsidR="000B3F89" w:rsidRPr="007669DE">
        <w:rPr>
          <w:rFonts w:ascii="Arial" w:eastAsia="Calibri" w:hAnsi="Arial" w:cs="Arial"/>
        </w:rPr>
        <w:t xml:space="preserve">, </w:t>
      </w:r>
      <w:r w:rsidRPr="000B3F89">
        <w:rPr>
          <w:rFonts w:ascii="Arial" w:eastAsia="Calibri" w:hAnsi="Arial" w:cs="Arial"/>
        </w:rPr>
        <w:t xml:space="preserve">samt att arvode till revisorn ska utgå enligt godkänd räkning. Valberedningen föreslår vidare att ledamöter av kreditutskott utöver sitt styrelsearvode ska erhålla ytterligare ett arvode om </w:t>
      </w:r>
      <w:r w:rsidRPr="007669DE">
        <w:rPr>
          <w:rFonts w:ascii="Arial" w:eastAsia="Calibri" w:hAnsi="Arial" w:cs="Arial"/>
        </w:rPr>
        <w:t>150 000</w:t>
      </w:r>
      <w:r w:rsidRPr="000B3F89">
        <w:rPr>
          <w:rFonts w:ascii="Arial" w:eastAsia="Calibri" w:hAnsi="Arial" w:cs="Arial"/>
        </w:rPr>
        <w:t xml:space="preserve"> kronor var, samt att ledamöter av revisionsutskott respektive risk- och </w:t>
      </w:r>
      <w:proofErr w:type="spellStart"/>
      <w:r w:rsidRPr="000B3F89">
        <w:rPr>
          <w:rFonts w:ascii="Arial" w:eastAsia="Calibri" w:hAnsi="Arial" w:cs="Arial"/>
        </w:rPr>
        <w:t>complianceutskott</w:t>
      </w:r>
      <w:proofErr w:type="spellEnd"/>
      <w:r w:rsidRPr="000B3F89">
        <w:rPr>
          <w:rFonts w:ascii="Arial" w:eastAsia="Calibri" w:hAnsi="Arial" w:cs="Arial"/>
        </w:rPr>
        <w:t xml:space="preserve"> utöver sitt styrelsearvode ska erhålla ytterligare ett arvode om </w:t>
      </w:r>
      <w:r w:rsidRPr="007669DE">
        <w:rPr>
          <w:rFonts w:ascii="Arial" w:eastAsia="Calibri" w:hAnsi="Arial" w:cs="Arial"/>
        </w:rPr>
        <w:t>100 000 kr</w:t>
      </w:r>
      <w:r w:rsidRPr="000B3F89">
        <w:rPr>
          <w:rFonts w:ascii="Arial" w:eastAsia="Calibri" w:hAnsi="Arial" w:cs="Arial"/>
        </w:rPr>
        <w:t xml:space="preserve"> var för respektive utskott, vilket är oförändrade nivåer jämfört med föregående år.</w:t>
      </w:r>
      <w:r w:rsidRPr="00050090">
        <w:rPr>
          <w:rFonts w:ascii="Arial" w:eastAsia="Calibri" w:hAnsi="Arial" w:cs="Arial"/>
        </w:rPr>
        <w:t xml:space="preserve"> </w:t>
      </w:r>
    </w:p>
    <w:p w14:paraId="548ADC7D" w14:textId="77777777" w:rsidR="00624C1E" w:rsidRPr="008B5AA7" w:rsidRDefault="00624C1E" w:rsidP="00624C1E">
      <w:pPr>
        <w:pStyle w:val="Brdtext"/>
        <w:spacing w:before="47" w:line="290" w:lineRule="auto"/>
        <w:ind w:right="-148"/>
        <w:rPr>
          <w:rFonts w:ascii="Arial" w:hAnsi="Arial" w:cs="Arial"/>
          <w:lang w:val="sv-SE"/>
        </w:rPr>
      </w:pPr>
    </w:p>
    <w:p w14:paraId="6E3979AE" w14:textId="0ABCF969" w:rsidR="00624C1E" w:rsidRPr="008B5AA7" w:rsidRDefault="00624C1E" w:rsidP="00E51699">
      <w:pPr>
        <w:pStyle w:val="Collectormellanrubrik"/>
      </w:pPr>
      <w:r w:rsidRPr="008B5AA7">
        <w:t>Punkt 1</w:t>
      </w:r>
      <w:r w:rsidR="00033E5C">
        <w:t>5</w:t>
      </w:r>
      <w:r w:rsidR="003312A0">
        <w:t xml:space="preserve"> – Val av (a) styrelseledamöter, (b) styrelsens ordförande, och (c) revisor</w:t>
      </w:r>
    </w:p>
    <w:p w14:paraId="2DFDF2FC" w14:textId="149B7A94" w:rsidR="00624C1E" w:rsidRDefault="00624C1E" w:rsidP="003B78B7">
      <w:pPr>
        <w:pStyle w:val="Collectorbrdtext"/>
      </w:pPr>
      <w:r w:rsidRPr="006974EF">
        <w:t>Valberedningen föreslår omval av ledamöterna Erik Selin,</w:t>
      </w:r>
      <w:r w:rsidR="00E63D56" w:rsidRPr="006974EF">
        <w:t xml:space="preserve"> </w:t>
      </w:r>
      <w:r w:rsidRPr="006974EF">
        <w:t>Bengt Edholm,</w:t>
      </w:r>
      <w:r w:rsidR="005F3792">
        <w:t xml:space="preserve"> </w:t>
      </w:r>
      <w:r w:rsidRPr="006974EF">
        <w:t>Marie Osberg</w:t>
      </w:r>
      <w:r w:rsidR="005F3792">
        <w:t>,</w:t>
      </w:r>
      <w:r w:rsidR="00F811E1" w:rsidRPr="006974EF">
        <w:t xml:space="preserve"> </w:t>
      </w:r>
      <w:r w:rsidR="0092506D" w:rsidRPr="006974EF">
        <w:t>Arian Falck Raoof</w:t>
      </w:r>
      <w:r w:rsidR="00F811E1" w:rsidRPr="006974EF">
        <w:t xml:space="preserve"> </w:t>
      </w:r>
      <w:r w:rsidR="005F3792">
        <w:t xml:space="preserve">och Per Lindblad, </w:t>
      </w:r>
      <w:r w:rsidR="00F811E1" w:rsidRPr="006974EF">
        <w:t xml:space="preserve">samt nyval </w:t>
      </w:r>
      <w:r w:rsidR="00F811E1" w:rsidRPr="000B3F89">
        <w:t>a</w:t>
      </w:r>
      <w:r w:rsidR="005F3792" w:rsidRPr="000B3F89">
        <w:t>v</w:t>
      </w:r>
      <w:r w:rsidR="00F811E1" w:rsidRPr="000B3F89">
        <w:t xml:space="preserve"> </w:t>
      </w:r>
      <w:r w:rsidR="000B3F89" w:rsidRPr="007669DE">
        <w:t>Frida Treschow</w:t>
      </w:r>
      <w:r w:rsidRPr="000B3F89">
        <w:t>. Valberedningen</w:t>
      </w:r>
      <w:r w:rsidRPr="006974EF">
        <w:t xml:space="preserve"> föreslår vidare att Erik Selin väljs </w:t>
      </w:r>
      <w:r w:rsidR="00AA3EDE" w:rsidRPr="006974EF">
        <w:t xml:space="preserve">om </w:t>
      </w:r>
      <w:r w:rsidRPr="006974EF">
        <w:t>till styrelsens ordförande.</w:t>
      </w:r>
    </w:p>
    <w:p w14:paraId="0EE63CF1" w14:textId="77777777" w:rsidR="00965907" w:rsidRPr="006974EF" w:rsidRDefault="00965907" w:rsidP="003B78B7">
      <w:pPr>
        <w:pStyle w:val="Collectorbrdtext"/>
      </w:pPr>
    </w:p>
    <w:p w14:paraId="02381BA0" w14:textId="5E9374E7" w:rsidR="00926799" w:rsidRDefault="00965907" w:rsidP="00965907">
      <w:pPr>
        <w:pStyle w:val="Collectorbrdtext"/>
      </w:pPr>
      <w:r w:rsidRPr="007669DE">
        <w:t xml:space="preserve">Frida Treschow, född 1982, är advokat och grundare av advokatfirman Treschow &amp; Partner. Hon har juristexamen från Lunds universitet och har tjänstgjort som tingsnotarie vid Varbergs tingsrätt. Frida Treschow har över 15 års erfarenhet av affärsjuridik, bolagsstyrning och regulatoriska frågor. Hon har tidigare arbetat med internationella M&amp;A- och private </w:t>
      </w:r>
      <w:proofErr w:type="spellStart"/>
      <w:r w:rsidRPr="007669DE">
        <w:t>equity</w:t>
      </w:r>
      <w:proofErr w:type="spellEnd"/>
      <w:r w:rsidRPr="007669DE">
        <w:t xml:space="preserve">-transaktioner vid </w:t>
      </w:r>
      <w:proofErr w:type="spellStart"/>
      <w:r w:rsidRPr="007669DE">
        <w:t>Setterwalls</w:t>
      </w:r>
      <w:proofErr w:type="spellEnd"/>
      <w:r w:rsidRPr="007669DE">
        <w:t xml:space="preserve"> och Hannes Snellman. Hon är certifierad styrelseledamot med vidareutbildning inom AML/CTF och har erfarenhet av styrelsearbete i såväl entreprenörsdrivna som reglerade verksamheter. Idag är hon styrelseledamot i </w:t>
      </w:r>
      <w:proofErr w:type="spellStart"/>
      <w:r w:rsidRPr="007669DE">
        <w:t>Hubins</w:t>
      </w:r>
      <w:proofErr w:type="spellEnd"/>
      <w:r w:rsidRPr="007669DE">
        <w:t xml:space="preserve"> AB, Flyinge AB och Ridskolan Strömsholm RS AB.</w:t>
      </w:r>
    </w:p>
    <w:p w14:paraId="7782B6EA" w14:textId="77777777" w:rsidR="00965907" w:rsidRPr="006974EF" w:rsidRDefault="00965907" w:rsidP="007669DE">
      <w:pPr>
        <w:pStyle w:val="Collectorbrdtext"/>
      </w:pPr>
    </w:p>
    <w:p w14:paraId="2C8FACB7" w14:textId="6B787174" w:rsidR="00624C1E" w:rsidRDefault="00624C1E" w:rsidP="003B78B7">
      <w:pPr>
        <w:pStyle w:val="Collectorbrdtext"/>
      </w:pPr>
      <w:r w:rsidRPr="008B5AA7">
        <w:t>Valberedningen föreslår omval av revisionsbolaget Ernst &amp; Young AB som revisor intill slutet av årsstämman 202</w:t>
      </w:r>
      <w:r w:rsidR="005F3792">
        <w:t>7</w:t>
      </w:r>
      <w:r w:rsidRPr="008B5AA7">
        <w:t xml:space="preserve">, i enlighet med av valberedningen erhållen rekommendation från revisionsutskottet. Det noteras att Ernst &amp; Young AB meddelat att den auktoriserade revisorn </w:t>
      </w:r>
      <w:r w:rsidR="001103EF" w:rsidRPr="001575C9">
        <w:t>Mona Alfredsson</w:t>
      </w:r>
      <w:r w:rsidR="001103EF" w:rsidRPr="001103EF">
        <w:t xml:space="preserve"> </w:t>
      </w:r>
      <w:r w:rsidRPr="00505F7D">
        <w:t>kommer</w:t>
      </w:r>
      <w:r w:rsidRPr="008B5AA7">
        <w:t xml:space="preserve"> </w:t>
      </w:r>
      <w:r w:rsidR="000F7517">
        <w:t>att utses till</w:t>
      </w:r>
      <w:r w:rsidRPr="008B5AA7">
        <w:t xml:space="preserve"> huvudansvarig revisor</w:t>
      </w:r>
      <w:r w:rsidR="00B064B0">
        <w:t xml:space="preserve"> för det fall</w:t>
      </w:r>
      <w:r w:rsidR="00B064B0" w:rsidRPr="00B064B0">
        <w:t xml:space="preserve"> Ernst &amp; Young AB</w:t>
      </w:r>
      <w:r w:rsidR="00B064B0">
        <w:t xml:space="preserve"> väljs om som revisor</w:t>
      </w:r>
      <w:r w:rsidRPr="008B5AA7">
        <w:t xml:space="preserve">. </w:t>
      </w:r>
    </w:p>
    <w:p w14:paraId="3B882855" w14:textId="77777777" w:rsidR="00E67D4E" w:rsidRDefault="00E67D4E" w:rsidP="003B78B7">
      <w:pPr>
        <w:pStyle w:val="Collectorbrdtext"/>
      </w:pPr>
    </w:p>
    <w:p w14:paraId="38F58BD7" w14:textId="78EE073C" w:rsidR="00491D14" w:rsidRPr="007319A2" w:rsidRDefault="001E730B" w:rsidP="007319A2">
      <w:pPr>
        <w:pStyle w:val="Collectormellanrubrik"/>
      </w:pPr>
      <w:r w:rsidRPr="001E730B">
        <w:t>Punkt 1</w:t>
      </w:r>
      <w:r>
        <w:t>6</w:t>
      </w:r>
      <w:r w:rsidRPr="001E730B">
        <w:t xml:space="preserve"> – Beslut om riktlinjer för ersättning till ledande befattningshavare</w:t>
      </w:r>
    </w:p>
    <w:p w14:paraId="21E49AA7" w14:textId="2A3B1DDE" w:rsidR="00BA034B" w:rsidRPr="003B78B7" w:rsidRDefault="00E67D4E" w:rsidP="003B78B7">
      <w:pPr>
        <w:widowControl/>
        <w:autoSpaceDE/>
        <w:autoSpaceDN/>
        <w:adjustRightInd/>
        <w:spacing w:after="209" w:line="256" w:lineRule="auto"/>
        <w:textAlignment w:val="auto"/>
        <w:rPr>
          <w:rFonts w:ascii="Arial" w:eastAsia="Calibri" w:hAnsi="Arial" w:cs="Arial"/>
          <w:i/>
          <w:iCs/>
        </w:rPr>
      </w:pPr>
      <w:r w:rsidRPr="00F56366">
        <w:rPr>
          <w:rFonts w:ascii="Arial" w:eastAsia="Calibri" w:hAnsi="Arial" w:cs="Arial"/>
          <w:i/>
          <w:iCs/>
        </w:rPr>
        <w:t xml:space="preserve">Riktlinjer för ersättning till ledande befattningshavare </w:t>
      </w:r>
    </w:p>
    <w:p w14:paraId="7F8E9BB0" w14:textId="77777777" w:rsidR="000A0D6B" w:rsidRPr="000A0D6B" w:rsidRDefault="000A0D6B" w:rsidP="000A0D6B">
      <w:pPr>
        <w:widowControl/>
        <w:autoSpaceDE/>
        <w:autoSpaceDN/>
        <w:adjustRightInd/>
        <w:spacing w:after="206" w:line="269" w:lineRule="auto"/>
        <w:ind w:left="-5" w:hanging="10"/>
        <w:jc w:val="both"/>
        <w:textAlignment w:val="auto"/>
        <w:rPr>
          <w:rFonts w:ascii="Arial" w:eastAsia="Calibri" w:hAnsi="Arial" w:cs="Arial"/>
          <w:sz w:val="19"/>
          <w:szCs w:val="19"/>
        </w:rPr>
      </w:pPr>
      <w:r w:rsidRPr="000A0D6B">
        <w:rPr>
          <w:rFonts w:ascii="Arial" w:eastAsia="Calibri" w:hAnsi="Arial" w:cs="Arial"/>
          <w:sz w:val="19"/>
          <w:szCs w:val="19"/>
        </w:rPr>
        <w:t>Styrelsen i Norion Bank AB (”Norion Bank”) föreslår att årsstämman fastställer följande riktlinjer för ersättning till ledande befattningshavare i Norion Bank att gälla som längst till årsstämman 2030.</w:t>
      </w:r>
    </w:p>
    <w:p w14:paraId="6299E5C2" w14:textId="7109CF1F" w:rsidR="000A0D6B" w:rsidRPr="000A0D6B" w:rsidRDefault="000A0D6B" w:rsidP="000A0D6B">
      <w:pPr>
        <w:widowControl/>
        <w:autoSpaceDE/>
        <w:autoSpaceDN/>
        <w:adjustRightInd/>
        <w:spacing w:after="206" w:line="269" w:lineRule="auto"/>
        <w:ind w:left="-5" w:hanging="10"/>
        <w:jc w:val="both"/>
        <w:textAlignment w:val="auto"/>
        <w:rPr>
          <w:rFonts w:ascii="Arial" w:eastAsia="Calibri" w:hAnsi="Arial" w:cs="Arial"/>
          <w:sz w:val="19"/>
          <w:szCs w:val="19"/>
        </w:rPr>
      </w:pPr>
      <w:r w:rsidRPr="000A0D6B">
        <w:rPr>
          <w:rFonts w:ascii="Arial" w:eastAsia="Calibri" w:hAnsi="Arial" w:cs="Arial"/>
          <w:sz w:val="19"/>
          <w:szCs w:val="19"/>
        </w:rPr>
        <w:lastRenderedPageBreak/>
        <w:t>Riktlinjerna ska endast gälla för Norion Bank och omfattar inte Norion Banks dotterbolag. Respektive dotterbolag ska i stället fastställa egna motsvarande riktlinjer i enlighet med tillämpliga regelverk.</w:t>
      </w:r>
    </w:p>
    <w:p w14:paraId="45102BA0" w14:textId="77777777" w:rsidR="000A0D6B" w:rsidRPr="000A0D6B" w:rsidRDefault="000A0D6B" w:rsidP="000A0D6B">
      <w:pPr>
        <w:widowControl/>
        <w:autoSpaceDE/>
        <w:autoSpaceDN/>
        <w:adjustRightInd/>
        <w:spacing w:after="209" w:line="256" w:lineRule="auto"/>
        <w:textAlignment w:val="auto"/>
        <w:rPr>
          <w:rFonts w:ascii="Arial" w:eastAsia="Calibri" w:hAnsi="Arial" w:cs="Arial"/>
          <w:i/>
          <w:iCs/>
        </w:rPr>
      </w:pPr>
      <w:r w:rsidRPr="000A0D6B">
        <w:rPr>
          <w:rFonts w:ascii="Arial" w:eastAsia="Calibri" w:hAnsi="Arial" w:cs="Arial"/>
          <w:i/>
          <w:iCs/>
        </w:rPr>
        <w:t xml:space="preserve">Tillämpliga regelverk </w:t>
      </w:r>
    </w:p>
    <w:p w14:paraId="18668566" w14:textId="77777777" w:rsidR="000A0D6B" w:rsidRPr="000A0D6B" w:rsidRDefault="000A0D6B" w:rsidP="000A0D6B">
      <w:pPr>
        <w:widowControl/>
        <w:autoSpaceDE/>
        <w:autoSpaceDN/>
        <w:adjustRightInd/>
        <w:spacing w:after="206" w:line="268" w:lineRule="auto"/>
        <w:ind w:left="-5" w:hanging="10"/>
        <w:textAlignment w:val="auto"/>
        <w:rPr>
          <w:rFonts w:ascii="Arial" w:eastAsia="Calibri" w:hAnsi="Arial" w:cs="Arial"/>
        </w:rPr>
      </w:pPr>
      <w:r w:rsidRPr="000A0D6B">
        <w:rPr>
          <w:rFonts w:ascii="Arial" w:eastAsia="Calibri" w:hAnsi="Arial" w:cs="Arial"/>
        </w:rPr>
        <w:t>Ersättning till ledande befattningshavare ska bestämmas i enlighet med dessa riktlinjer och Norion Banks ersättningspolicy vilka baseras på svensk och europeisk lagstiftning och övriga regelverk kring ersättningssystem för banksektorn, svensk kod för bolagsstyrning liksom praxis för en sund ersättningsstruktur.</w:t>
      </w:r>
    </w:p>
    <w:p w14:paraId="30185F97" w14:textId="77777777" w:rsidR="000A0D6B" w:rsidRPr="000A0D6B" w:rsidRDefault="000A0D6B" w:rsidP="000A0D6B">
      <w:pPr>
        <w:widowControl/>
        <w:autoSpaceDE/>
        <w:autoSpaceDN/>
        <w:adjustRightInd/>
        <w:spacing w:after="209" w:line="256" w:lineRule="auto"/>
        <w:textAlignment w:val="auto"/>
        <w:rPr>
          <w:rFonts w:ascii="Arial" w:eastAsia="Calibri" w:hAnsi="Arial" w:cs="Arial"/>
          <w:i/>
          <w:iCs/>
        </w:rPr>
      </w:pPr>
      <w:r w:rsidRPr="000A0D6B">
        <w:rPr>
          <w:rFonts w:ascii="Arial" w:eastAsia="Calibri" w:hAnsi="Arial" w:cs="Arial"/>
          <w:i/>
          <w:iCs/>
        </w:rPr>
        <w:t xml:space="preserve">Tillämpningsområde </w:t>
      </w:r>
    </w:p>
    <w:p w14:paraId="3217ECE9" w14:textId="77777777" w:rsidR="000A0D6B" w:rsidRPr="000A0D6B" w:rsidRDefault="000A0D6B" w:rsidP="00491D14">
      <w:pPr>
        <w:widowControl/>
        <w:autoSpaceDE/>
        <w:autoSpaceDN/>
        <w:adjustRightInd/>
        <w:spacing w:after="206" w:line="269" w:lineRule="auto"/>
        <w:ind w:left="-5" w:hanging="10"/>
        <w:jc w:val="both"/>
        <w:textAlignment w:val="auto"/>
        <w:rPr>
          <w:rFonts w:ascii="Arial" w:eastAsia="Calibri" w:hAnsi="Arial" w:cs="Arial"/>
        </w:rPr>
      </w:pPr>
      <w:r w:rsidRPr="000A0D6B">
        <w:rPr>
          <w:rFonts w:ascii="Arial" w:eastAsia="Calibri" w:hAnsi="Arial" w:cs="Arial"/>
        </w:rPr>
        <w:t xml:space="preserve">Dessa riktlinjer omfattar bolagsledning samt styrelseledamöter i Norion Bank i den mån andra ersättningar än sådana som beslutats av årsstämman utgår till styrelseledamöter. Med bolagsledning avses verkställande direktör, vice verkställande direktör och andra personer i ledningsgruppen, samt anställda som har det övergripande ansvaret för någon av bolagets kontrollfunktioner, oavsett om dessa från tid till annan ingår i bolagets ledningsgrupp eller ej. </w:t>
      </w:r>
    </w:p>
    <w:p w14:paraId="5AE8844E" w14:textId="77777777" w:rsidR="000A0D6B" w:rsidRPr="000A0D6B" w:rsidRDefault="000A0D6B" w:rsidP="00491D14">
      <w:pPr>
        <w:widowControl/>
        <w:autoSpaceDE/>
        <w:autoSpaceDN/>
        <w:adjustRightInd/>
        <w:spacing w:after="206" w:line="269" w:lineRule="auto"/>
        <w:ind w:left="-5" w:hanging="10"/>
        <w:jc w:val="both"/>
        <w:textAlignment w:val="auto"/>
        <w:rPr>
          <w:rFonts w:ascii="Arial" w:eastAsia="Calibri" w:hAnsi="Arial" w:cs="Arial"/>
        </w:rPr>
      </w:pPr>
      <w:r w:rsidRPr="000A0D6B">
        <w:rPr>
          <w:rFonts w:ascii="Arial" w:eastAsia="Calibri" w:hAnsi="Arial" w:cs="Arial"/>
        </w:rPr>
        <w:t>Riktlinjerna ska tillämpas på ersättningar som avtalas, och förändringar som görs i redan avtalade ersättningar, efter det att riktlinjerna antagits av årsstämman 2026. Riktlinjerna omfattar inte ersättningar som beslutas av bolagsstämman.</w:t>
      </w:r>
    </w:p>
    <w:p w14:paraId="25288020" w14:textId="77777777" w:rsidR="000A0D6B" w:rsidRPr="000A0D6B" w:rsidRDefault="000A0D6B" w:rsidP="00491D14">
      <w:pPr>
        <w:widowControl/>
        <w:autoSpaceDE/>
        <w:autoSpaceDN/>
        <w:adjustRightInd/>
        <w:spacing w:after="206" w:line="269" w:lineRule="auto"/>
        <w:ind w:left="-5" w:hanging="10"/>
        <w:jc w:val="both"/>
        <w:textAlignment w:val="auto"/>
        <w:rPr>
          <w:rFonts w:ascii="Arial" w:eastAsia="Calibri" w:hAnsi="Arial" w:cs="Arial"/>
        </w:rPr>
      </w:pPr>
      <w:r w:rsidRPr="000A0D6B">
        <w:rPr>
          <w:rFonts w:ascii="Arial" w:eastAsia="Calibri" w:hAnsi="Arial" w:cs="Arial"/>
        </w:rPr>
        <w:t>Beträffande anställningsförhållanden som lyder under andra regler än svenska får vederbörliga anpassningar ske för att följa tvingande sådana regler eller fast lokal praxis, varvid dessa riktlinjers övergripande ändamål så långt möjligt ska tillgodoses.</w:t>
      </w:r>
    </w:p>
    <w:p w14:paraId="1DC812A9" w14:textId="77777777" w:rsidR="000A0D6B" w:rsidRPr="000A0D6B" w:rsidRDefault="000A0D6B" w:rsidP="000A0D6B">
      <w:pPr>
        <w:widowControl/>
        <w:autoSpaceDE/>
        <w:autoSpaceDN/>
        <w:adjustRightInd/>
        <w:spacing w:after="89" w:line="372" w:lineRule="auto"/>
        <w:ind w:left="-5" w:hanging="10"/>
        <w:textAlignment w:val="auto"/>
        <w:rPr>
          <w:rFonts w:ascii="Arial" w:eastAsia="Calibri" w:hAnsi="Arial" w:cs="Arial"/>
        </w:rPr>
      </w:pPr>
      <w:r w:rsidRPr="000A0D6B">
        <w:rPr>
          <w:rFonts w:ascii="Arial" w:eastAsia="Calibri" w:hAnsi="Arial" w:cs="Arial"/>
          <w:i/>
        </w:rPr>
        <w:t xml:space="preserve">Riktlinjernas främjande av bolagets affärsstrategi, långsiktiga intressen och hållbarhet </w:t>
      </w:r>
    </w:p>
    <w:p w14:paraId="2361FFC1" w14:textId="34914923" w:rsidR="000A0D6B" w:rsidRPr="000A0D6B" w:rsidRDefault="000A0D6B" w:rsidP="0092004F">
      <w:pPr>
        <w:widowControl/>
        <w:autoSpaceDE/>
        <w:autoSpaceDN/>
        <w:adjustRightInd/>
        <w:spacing w:after="206" w:line="269" w:lineRule="auto"/>
        <w:ind w:left="-5" w:hanging="10"/>
        <w:jc w:val="both"/>
        <w:textAlignment w:val="auto"/>
        <w:rPr>
          <w:rFonts w:ascii="Arial" w:eastAsia="Calibri" w:hAnsi="Arial" w:cs="Arial"/>
        </w:rPr>
      </w:pPr>
      <w:r w:rsidRPr="000A0D6B">
        <w:rPr>
          <w:rFonts w:ascii="Arial" w:eastAsia="Calibri" w:hAnsi="Arial" w:cs="Arial"/>
        </w:rPr>
        <w:t>Norion Bank är en affärsnära nordisk finansieringsbank. Genom koncernens varumärken Norion Bank, Walley och Collector erbjuds kundanpassade finansieringstjänster som möter distinkta kundbehov inom tre kundsegment: medelstora företag och fastighetsbolag, handlare och privatpersoner. Som specialist på finansieringslösningar är Norion Bank ett ledande komplement till traditionella storbanker, med visionen att vara den främsta nordiska finansieringsbanken inom de utvalda segmenten. Norion Banks övergripande strategi är att upprätthålla en god riskjusterad avkastning.</w:t>
      </w:r>
    </w:p>
    <w:p w14:paraId="0A7A9C3C" w14:textId="1D16D1A1" w:rsidR="000A0D6B" w:rsidRPr="000A0D6B" w:rsidRDefault="000A0D6B" w:rsidP="0092004F">
      <w:pPr>
        <w:widowControl/>
        <w:autoSpaceDE/>
        <w:autoSpaceDN/>
        <w:adjustRightInd/>
        <w:spacing w:after="206" w:line="269" w:lineRule="auto"/>
        <w:ind w:left="-5" w:hanging="10"/>
        <w:jc w:val="both"/>
        <w:textAlignment w:val="auto"/>
        <w:rPr>
          <w:rFonts w:ascii="Arial" w:eastAsia="Calibri" w:hAnsi="Arial" w:cs="Arial"/>
        </w:rPr>
      </w:pPr>
      <w:r w:rsidRPr="000A0D6B">
        <w:rPr>
          <w:rFonts w:ascii="Arial" w:eastAsia="Calibri" w:hAnsi="Arial" w:cs="Arial"/>
        </w:rPr>
        <w:t xml:space="preserve">Norion Banks erbjudande omfattar företags- och fastighetskrediter samt factoring för medelstora företag och fastighetsbolag. Genom varumärket Walley erbjuds flexibla betal- och </w:t>
      </w:r>
      <w:proofErr w:type="spellStart"/>
      <w:r w:rsidRPr="000A0D6B">
        <w:rPr>
          <w:rFonts w:ascii="Arial" w:eastAsia="Calibri" w:hAnsi="Arial" w:cs="Arial"/>
        </w:rPr>
        <w:t>checkoutlösningar</w:t>
      </w:r>
      <w:proofErr w:type="spellEnd"/>
      <w:r w:rsidRPr="000A0D6B">
        <w:rPr>
          <w:rFonts w:ascii="Arial" w:eastAsia="Calibri" w:hAnsi="Arial" w:cs="Arial"/>
        </w:rPr>
        <w:t xml:space="preserve"> till handlare och privatpersoner. Varumärket Collector tillhandahåller privatlån och kreditkort till privatpersoner samt sparkonton för privatpersoner och företag.</w:t>
      </w:r>
    </w:p>
    <w:p w14:paraId="3408EB44" w14:textId="00EB95E9" w:rsidR="000A0D6B" w:rsidRPr="000A0D6B" w:rsidRDefault="000A0D6B" w:rsidP="00491D14">
      <w:pPr>
        <w:widowControl/>
        <w:autoSpaceDE/>
        <w:autoSpaceDN/>
        <w:adjustRightInd/>
        <w:spacing w:after="206" w:line="269" w:lineRule="auto"/>
        <w:ind w:left="-5" w:hanging="10"/>
        <w:jc w:val="both"/>
        <w:textAlignment w:val="auto"/>
        <w:rPr>
          <w:rFonts w:ascii="Arial" w:eastAsia="Calibri" w:hAnsi="Arial" w:cs="Arial"/>
        </w:rPr>
      </w:pPr>
      <w:r w:rsidRPr="000A0D6B">
        <w:rPr>
          <w:rFonts w:ascii="Arial" w:eastAsia="Calibri" w:hAnsi="Arial" w:cs="Arial"/>
        </w:rPr>
        <w:t>En framgångsrik implementering av bolagets affärsstrategi och tillvaratagandet av bolagets långsiktiga intressen, inklusive dess hållbarhet, förutsätter att bolaget kan rekrytera och behålla kvalificerade medarbetare. För detta krävs att bolaget kan erbjuda konkurrenskraftig ersättning. Dessa riktlinjer möjliggör att bolagsledningen kan erbjudas en konkurrenskraftig totalersättning.</w:t>
      </w:r>
    </w:p>
    <w:p w14:paraId="55365383" w14:textId="77777777" w:rsidR="000A0D6B" w:rsidRPr="000A0D6B" w:rsidRDefault="000A0D6B" w:rsidP="000A0D6B">
      <w:pPr>
        <w:widowControl/>
        <w:autoSpaceDE/>
        <w:autoSpaceDN/>
        <w:adjustRightInd/>
        <w:spacing w:after="216" w:line="256" w:lineRule="auto"/>
        <w:ind w:left="-5" w:hanging="10"/>
        <w:textAlignment w:val="auto"/>
        <w:rPr>
          <w:rFonts w:ascii="Arial" w:eastAsia="Calibri" w:hAnsi="Arial" w:cs="Arial"/>
        </w:rPr>
      </w:pPr>
      <w:r w:rsidRPr="000A0D6B">
        <w:rPr>
          <w:rFonts w:ascii="Arial" w:eastAsia="Calibri" w:hAnsi="Arial" w:cs="Arial"/>
          <w:i/>
        </w:rPr>
        <w:t xml:space="preserve">Formerna av ersättning m.m. </w:t>
      </w:r>
    </w:p>
    <w:p w14:paraId="202EB131" w14:textId="77777777" w:rsidR="000A0D6B" w:rsidRPr="000A0D6B" w:rsidRDefault="000A0D6B" w:rsidP="000A0D6B">
      <w:pPr>
        <w:widowControl/>
        <w:autoSpaceDE/>
        <w:autoSpaceDN/>
        <w:adjustRightInd/>
        <w:spacing w:after="206" w:line="268" w:lineRule="auto"/>
        <w:ind w:left="-5" w:hanging="10"/>
        <w:textAlignment w:val="auto"/>
        <w:rPr>
          <w:rFonts w:ascii="Arial" w:eastAsia="Calibri" w:hAnsi="Arial" w:cs="Arial"/>
        </w:rPr>
      </w:pPr>
      <w:r w:rsidRPr="000A0D6B">
        <w:rPr>
          <w:rFonts w:ascii="Arial" w:eastAsia="Calibri" w:hAnsi="Arial" w:cs="Arial"/>
        </w:rPr>
        <w:t xml:space="preserve">Ersättningen ska vara marknadsmässig och bestå av följande komponenter: fast kontantlön, pensionsavsättningar och andra icke monetära förmåner. </w:t>
      </w:r>
    </w:p>
    <w:p w14:paraId="3A506E28" w14:textId="77777777" w:rsidR="000A0D6B" w:rsidRPr="000A0D6B" w:rsidRDefault="000A0D6B" w:rsidP="000A0D6B">
      <w:pPr>
        <w:widowControl/>
        <w:autoSpaceDE/>
        <w:autoSpaceDN/>
        <w:adjustRightInd/>
        <w:spacing w:after="206" w:line="268" w:lineRule="auto"/>
        <w:ind w:left="-5" w:hanging="10"/>
        <w:textAlignment w:val="auto"/>
        <w:rPr>
          <w:rFonts w:ascii="Arial" w:eastAsia="Calibri" w:hAnsi="Arial" w:cs="Arial"/>
        </w:rPr>
      </w:pPr>
      <w:r w:rsidRPr="000A0D6B">
        <w:rPr>
          <w:rFonts w:ascii="Arial" w:eastAsia="Calibri" w:hAnsi="Arial" w:cs="Arial"/>
        </w:rPr>
        <w:t>För att undvika att bolagsledningen uppmuntras till osunt risktagande ska inte någon rörlig ersättning utgå, dock med undantag för vad som anges nedan. Den fasta ersättningen ska således, tillsammans med pensionsavsättning och icke monetära förmåner, utgöra den anställdes totala ersättning.</w:t>
      </w:r>
    </w:p>
    <w:p w14:paraId="3A9EC7B4" w14:textId="77777777" w:rsidR="000A0D6B" w:rsidRPr="000A0D6B" w:rsidRDefault="000A0D6B" w:rsidP="000A0D6B">
      <w:pPr>
        <w:widowControl/>
        <w:autoSpaceDE/>
        <w:autoSpaceDN/>
        <w:adjustRightInd/>
        <w:spacing w:after="206" w:line="268" w:lineRule="auto"/>
        <w:ind w:left="-5" w:hanging="10"/>
        <w:textAlignment w:val="auto"/>
        <w:rPr>
          <w:rFonts w:ascii="Arial" w:eastAsia="Calibri" w:hAnsi="Arial" w:cs="Arial"/>
        </w:rPr>
      </w:pPr>
      <w:r w:rsidRPr="000A0D6B">
        <w:rPr>
          <w:rFonts w:ascii="Arial" w:eastAsia="Calibri" w:hAnsi="Arial" w:cs="Arial"/>
        </w:rPr>
        <w:t xml:space="preserve">Därutöver kan årsstämman om så beslutas lämna erbjudande om långsiktiga incitamentsprogram såsom aktie- eller aktiekursrelaterade ersättningar eller incitamentsprogram. Sådana långsiktiga incitamentsprogram beslutas av bolagsstämman och omfattas därför inte av dessa riktlinjer.  </w:t>
      </w:r>
    </w:p>
    <w:p w14:paraId="78600FB1" w14:textId="77777777" w:rsidR="000A0D6B" w:rsidRPr="000A0D6B" w:rsidRDefault="000A0D6B" w:rsidP="000A0D6B">
      <w:pPr>
        <w:widowControl/>
        <w:autoSpaceDE/>
        <w:autoSpaceDN/>
        <w:adjustRightInd/>
        <w:spacing w:after="206" w:line="269" w:lineRule="auto"/>
        <w:ind w:left="-5" w:hanging="10"/>
        <w:jc w:val="both"/>
        <w:textAlignment w:val="auto"/>
        <w:rPr>
          <w:rFonts w:ascii="Arial" w:eastAsia="Calibri" w:hAnsi="Arial" w:cs="Arial"/>
        </w:rPr>
      </w:pPr>
      <w:r w:rsidRPr="000A0D6B">
        <w:rPr>
          <w:rFonts w:ascii="Arial" w:eastAsia="Calibri" w:hAnsi="Arial" w:cs="Arial"/>
        </w:rPr>
        <w:lastRenderedPageBreak/>
        <w:t xml:space="preserve">Kontant rörlig ersättning kan utgå vid extraordinära omständigheter, förutsatt att sådana extraordinära arrangemang är tidsbegränsade och endast görs på individnivå antingen i syfte att rekrytera eller behålla befattningshavare, eller som ersättning för extraordinära arbetsinsatser utöver personens ordinarie arbetsuppgifter. Den rörliga ersättningen får dock inte vara kopplad till bolagets finansiella mål eller liknande som skulle kunna leda till att berörda anställda lockas till osunt risktagande. Sådan ersättning får inte överstiga ett belopp motsvarande 20 procent av den fasta årliga kontantlönen samt ej utges mer än en gång per år och per individ. Beslut om sådan ersättning ska fattas av styrelsen på förslag av ersättningsutskottet. </w:t>
      </w:r>
    </w:p>
    <w:p w14:paraId="1846E833" w14:textId="77777777" w:rsidR="000A0D6B" w:rsidRPr="000A0D6B" w:rsidRDefault="000A0D6B" w:rsidP="000A0D6B">
      <w:pPr>
        <w:widowControl/>
        <w:autoSpaceDE/>
        <w:autoSpaceDN/>
        <w:adjustRightInd/>
        <w:spacing w:after="206" w:line="269" w:lineRule="auto"/>
        <w:ind w:left="-5" w:hanging="10"/>
        <w:jc w:val="both"/>
        <w:textAlignment w:val="auto"/>
        <w:rPr>
          <w:rFonts w:ascii="Arial" w:eastAsia="Calibri" w:hAnsi="Arial" w:cs="Arial"/>
          <w:i/>
          <w:iCs/>
        </w:rPr>
      </w:pPr>
      <w:r w:rsidRPr="000A0D6B">
        <w:rPr>
          <w:rFonts w:ascii="Arial" w:eastAsia="Calibri" w:hAnsi="Arial" w:cs="Arial"/>
          <w:i/>
          <w:iCs/>
        </w:rPr>
        <w:t>Fast lön</w:t>
      </w:r>
    </w:p>
    <w:p w14:paraId="73469968" w14:textId="77777777" w:rsidR="000A0D6B" w:rsidRPr="000A0D6B" w:rsidRDefault="000A0D6B" w:rsidP="000A0D6B">
      <w:pPr>
        <w:widowControl/>
        <w:autoSpaceDE/>
        <w:autoSpaceDN/>
        <w:adjustRightInd/>
        <w:spacing w:after="206" w:line="269" w:lineRule="auto"/>
        <w:ind w:left="-5" w:hanging="10"/>
        <w:jc w:val="both"/>
        <w:textAlignment w:val="auto"/>
        <w:rPr>
          <w:rFonts w:ascii="Arial" w:eastAsia="Calibri" w:hAnsi="Arial" w:cs="Arial"/>
        </w:rPr>
      </w:pPr>
      <w:r w:rsidRPr="000A0D6B">
        <w:rPr>
          <w:rFonts w:ascii="Arial" w:eastAsia="Calibri" w:hAnsi="Arial" w:cs="Arial"/>
        </w:rPr>
        <w:t>Varje person i bolagsledningen ska erbjudas en fast lön som är marknadsmässig och baserad på arbetets svårighetsgrad och befattningshavarens erfarenhet, ansvar, kompetens och arbetsinsats. Den fasta lönen revideras årligen.</w:t>
      </w:r>
    </w:p>
    <w:p w14:paraId="7678236A" w14:textId="77777777" w:rsidR="000A0D6B" w:rsidRPr="000A0D6B" w:rsidRDefault="000A0D6B" w:rsidP="000A0D6B">
      <w:pPr>
        <w:widowControl/>
        <w:autoSpaceDE/>
        <w:autoSpaceDN/>
        <w:adjustRightInd/>
        <w:spacing w:after="206" w:line="269" w:lineRule="auto"/>
        <w:ind w:left="-5" w:hanging="10"/>
        <w:jc w:val="both"/>
        <w:textAlignment w:val="auto"/>
        <w:rPr>
          <w:rFonts w:ascii="Arial" w:eastAsia="Calibri" w:hAnsi="Arial" w:cs="Arial"/>
          <w:i/>
          <w:iCs/>
        </w:rPr>
      </w:pPr>
      <w:r w:rsidRPr="000A0D6B">
        <w:rPr>
          <w:rFonts w:ascii="Arial" w:eastAsia="Calibri" w:hAnsi="Arial" w:cs="Arial"/>
          <w:i/>
          <w:iCs/>
        </w:rPr>
        <w:t>Pension</w:t>
      </w:r>
    </w:p>
    <w:p w14:paraId="79F3846D" w14:textId="77777777" w:rsidR="000A0D6B" w:rsidRPr="000A0D6B" w:rsidRDefault="000A0D6B" w:rsidP="000A0D6B">
      <w:pPr>
        <w:widowControl/>
        <w:autoSpaceDE/>
        <w:autoSpaceDN/>
        <w:adjustRightInd/>
        <w:spacing w:after="206" w:line="269" w:lineRule="auto"/>
        <w:ind w:left="-5" w:hanging="10"/>
        <w:jc w:val="both"/>
        <w:textAlignment w:val="auto"/>
        <w:rPr>
          <w:rFonts w:ascii="Arial" w:eastAsia="Calibri" w:hAnsi="Arial" w:cs="Arial"/>
        </w:rPr>
      </w:pPr>
      <w:r w:rsidRPr="000A0D6B">
        <w:rPr>
          <w:rFonts w:ascii="Arial" w:eastAsia="Calibri" w:hAnsi="Arial" w:cs="Arial"/>
        </w:rPr>
        <w:t>Varje person i bolagsledningen ska erbjudas pensionsvillkor som är marknadsmässiga i förhållande till situationen i det land där befattningshavaren stadigvarande är bosatt.</w:t>
      </w:r>
    </w:p>
    <w:p w14:paraId="0E2C5199" w14:textId="77777777" w:rsidR="000A0D6B" w:rsidRPr="000A0D6B" w:rsidRDefault="000A0D6B" w:rsidP="000A0D6B">
      <w:pPr>
        <w:widowControl/>
        <w:autoSpaceDE/>
        <w:autoSpaceDN/>
        <w:adjustRightInd/>
        <w:spacing w:after="206" w:line="269" w:lineRule="auto"/>
        <w:ind w:left="-5" w:hanging="10"/>
        <w:jc w:val="both"/>
        <w:textAlignment w:val="auto"/>
        <w:rPr>
          <w:rFonts w:ascii="Arial" w:eastAsia="Calibri" w:hAnsi="Arial" w:cs="Arial"/>
        </w:rPr>
      </w:pPr>
      <w:r w:rsidRPr="000A0D6B">
        <w:rPr>
          <w:rFonts w:ascii="Arial" w:eastAsia="Calibri" w:hAnsi="Arial" w:cs="Arial"/>
        </w:rPr>
        <w:t xml:space="preserve">För verkställande direktören och övriga ledande befattningshavare ska pensionsförmåner, innefattande sjukförsäkring, vara premiebestämda. Pensionspremierna för premiebestämd pension ska uppgå till högst 30 procent av den fasta årliga kontantlönen. </w:t>
      </w:r>
    </w:p>
    <w:p w14:paraId="554301C5" w14:textId="77777777" w:rsidR="000A0D6B" w:rsidRPr="000A0D6B" w:rsidRDefault="000A0D6B" w:rsidP="000A0D6B">
      <w:pPr>
        <w:widowControl/>
        <w:autoSpaceDE/>
        <w:autoSpaceDN/>
        <w:adjustRightInd/>
        <w:spacing w:after="206" w:line="269" w:lineRule="auto"/>
        <w:ind w:left="-5" w:hanging="10"/>
        <w:jc w:val="both"/>
        <w:textAlignment w:val="auto"/>
        <w:rPr>
          <w:rFonts w:ascii="Arial" w:eastAsia="Calibri" w:hAnsi="Arial" w:cs="Arial"/>
          <w:i/>
          <w:iCs/>
        </w:rPr>
      </w:pPr>
      <w:r w:rsidRPr="000A0D6B">
        <w:rPr>
          <w:rFonts w:ascii="Arial" w:eastAsia="Calibri" w:hAnsi="Arial" w:cs="Arial"/>
          <w:i/>
          <w:iCs/>
        </w:rPr>
        <w:t>Icke monetära förmåner</w:t>
      </w:r>
    </w:p>
    <w:p w14:paraId="06A7BC56" w14:textId="77777777" w:rsidR="000A0D6B" w:rsidRPr="000A0D6B" w:rsidRDefault="000A0D6B" w:rsidP="000A0D6B">
      <w:pPr>
        <w:widowControl/>
        <w:autoSpaceDE/>
        <w:autoSpaceDN/>
        <w:adjustRightInd/>
        <w:spacing w:after="206" w:line="269" w:lineRule="auto"/>
        <w:ind w:left="-5" w:hanging="10"/>
        <w:jc w:val="both"/>
        <w:textAlignment w:val="auto"/>
        <w:rPr>
          <w:rFonts w:ascii="Arial" w:eastAsia="Calibri" w:hAnsi="Arial" w:cs="Arial"/>
        </w:rPr>
      </w:pPr>
      <w:r w:rsidRPr="000A0D6B">
        <w:rPr>
          <w:rFonts w:ascii="Arial" w:eastAsia="Calibri" w:hAnsi="Arial" w:cs="Arial"/>
        </w:rPr>
        <w:t>Icke monetära förmåner ska underlätta befattningshavarens arbetsutförande och motsvara vad som kan anses rimligt i förhållande till praxis på marknaden.</w:t>
      </w:r>
    </w:p>
    <w:p w14:paraId="6BF0D394" w14:textId="77777777" w:rsidR="000A0D6B" w:rsidRPr="000A0D6B" w:rsidRDefault="000A0D6B" w:rsidP="000A0D6B">
      <w:pPr>
        <w:widowControl/>
        <w:autoSpaceDE/>
        <w:autoSpaceDN/>
        <w:adjustRightInd/>
        <w:spacing w:after="206" w:line="269" w:lineRule="auto"/>
        <w:ind w:left="-5" w:hanging="10"/>
        <w:jc w:val="both"/>
        <w:textAlignment w:val="auto"/>
        <w:rPr>
          <w:rFonts w:ascii="Arial" w:eastAsia="Calibri" w:hAnsi="Arial" w:cs="Arial"/>
        </w:rPr>
      </w:pPr>
      <w:r w:rsidRPr="000A0D6B">
        <w:rPr>
          <w:rFonts w:ascii="Arial" w:eastAsia="Calibri" w:hAnsi="Arial" w:cs="Arial"/>
        </w:rPr>
        <w:t>Icke monetära förmåner kan innefatta bl.a. livförsäkring, sjukvårdsförsäkring och bilförmån. Premier och andra kostnader i anledning av sådana förmåner får sammanlagt uppgå till högst 15 procent av den fasta årliga kontantlönen.</w:t>
      </w:r>
    </w:p>
    <w:p w14:paraId="10F1D8A5" w14:textId="77777777" w:rsidR="000A0D6B" w:rsidRPr="000A0D6B" w:rsidRDefault="000A0D6B" w:rsidP="000A0D6B">
      <w:pPr>
        <w:widowControl/>
        <w:autoSpaceDE/>
        <w:autoSpaceDN/>
        <w:adjustRightInd/>
        <w:spacing w:after="206" w:line="269" w:lineRule="auto"/>
        <w:ind w:left="-5" w:hanging="10"/>
        <w:jc w:val="both"/>
        <w:textAlignment w:val="auto"/>
        <w:rPr>
          <w:rFonts w:ascii="Arial" w:eastAsia="Calibri" w:hAnsi="Arial" w:cs="Arial"/>
        </w:rPr>
      </w:pPr>
      <w:r w:rsidRPr="000A0D6B">
        <w:rPr>
          <w:rFonts w:ascii="Arial" w:eastAsia="Calibri" w:hAnsi="Arial" w:cs="Arial"/>
        </w:rPr>
        <w:t>Beträffande anställningsförhållanden som lyder under andra regler än svenska får, såvitt avser pensionsförmåner och andra förmåner, vederbörliga anpassningar ske för att följa tvingande regler eller fast lokal praxis, varvid dessa riktlinjers övergripande ändamål så långt möjligt ska tillgodoses.</w:t>
      </w:r>
    </w:p>
    <w:p w14:paraId="2910D96E" w14:textId="77777777" w:rsidR="000A0D6B" w:rsidRPr="000A0D6B" w:rsidRDefault="000A0D6B" w:rsidP="000A0D6B">
      <w:pPr>
        <w:widowControl/>
        <w:autoSpaceDE/>
        <w:autoSpaceDN/>
        <w:adjustRightInd/>
        <w:spacing w:after="206" w:line="269" w:lineRule="auto"/>
        <w:ind w:left="-5" w:hanging="10"/>
        <w:jc w:val="both"/>
        <w:textAlignment w:val="auto"/>
        <w:rPr>
          <w:rFonts w:ascii="Arial" w:eastAsia="Calibri" w:hAnsi="Arial" w:cs="Arial"/>
          <w:i/>
        </w:rPr>
      </w:pPr>
      <w:r w:rsidRPr="000A0D6B">
        <w:rPr>
          <w:rFonts w:ascii="Arial" w:eastAsia="Calibri" w:hAnsi="Arial" w:cs="Arial"/>
          <w:i/>
        </w:rPr>
        <w:t xml:space="preserve">Upphörande av anställning </w:t>
      </w:r>
    </w:p>
    <w:p w14:paraId="0672203D" w14:textId="77777777" w:rsidR="000A0D6B" w:rsidRPr="000A0D6B" w:rsidRDefault="000A0D6B" w:rsidP="000A0D6B">
      <w:pPr>
        <w:widowControl/>
        <w:autoSpaceDE/>
        <w:autoSpaceDN/>
        <w:adjustRightInd/>
        <w:spacing w:after="206" w:line="269" w:lineRule="auto"/>
        <w:ind w:left="-5" w:hanging="10"/>
        <w:jc w:val="both"/>
        <w:textAlignment w:val="auto"/>
        <w:rPr>
          <w:rFonts w:ascii="Arial" w:eastAsia="Calibri" w:hAnsi="Arial" w:cs="Arial"/>
          <w:iCs/>
        </w:rPr>
      </w:pPr>
      <w:r w:rsidRPr="000A0D6B">
        <w:rPr>
          <w:rFonts w:ascii="Arial" w:eastAsia="Calibri" w:hAnsi="Arial" w:cs="Arial"/>
          <w:iCs/>
        </w:rPr>
        <w:t>Avgångsvederlag får maximalt utgå motsvarande 12 fasta månadslöner. Avgångsvederlag utgörs aldrig av andra tillägg eller förmåner utöver den fasta månadslönen, såsom pensionsavsättning eller semesterlön.</w:t>
      </w:r>
    </w:p>
    <w:p w14:paraId="634B7E61" w14:textId="77777777" w:rsidR="000A0D6B" w:rsidRPr="000A0D6B" w:rsidRDefault="000A0D6B" w:rsidP="000A0D6B">
      <w:pPr>
        <w:widowControl/>
        <w:autoSpaceDE/>
        <w:autoSpaceDN/>
        <w:adjustRightInd/>
        <w:spacing w:after="206" w:line="269" w:lineRule="auto"/>
        <w:ind w:left="-5" w:hanging="10"/>
        <w:jc w:val="both"/>
        <w:textAlignment w:val="auto"/>
        <w:rPr>
          <w:rFonts w:ascii="Arial" w:eastAsia="Calibri" w:hAnsi="Arial" w:cs="Arial"/>
          <w:iCs/>
        </w:rPr>
      </w:pPr>
      <w:r w:rsidRPr="000A0D6B">
        <w:rPr>
          <w:rFonts w:ascii="Arial" w:eastAsia="Calibri" w:hAnsi="Arial" w:cs="Arial"/>
          <w:iCs/>
        </w:rPr>
        <w:t>Uppsägningstid får vara maximalt 12 månader vid överenskommelse eller uppsägning från bolagets sida, och sex månader vid uppsägning från befattningshavarens sida (vid uppsägning från befattningshavarens sida föreligger ingen rätt till avgångsvederlag). Under uppsägningstid utgår fast månadslön samt förmåner och pension i enlighet med befattningshavarens anställningsavtal.</w:t>
      </w:r>
    </w:p>
    <w:p w14:paraId="623C2E3F" w14:textId="77777777" w:rsidR="000A0D6B" w:rsidRPr="000A0D6B" w:rsidRDefault="000A0D6B" w:rsidP="000A0D6B">
      <w:pPr>
        <w:widowControl/>
        <w:autoSpaceDE/>
        <w:autoSpaceDN/>
        <w:adjustRightInd/>
        <w:spacing w:after="206" w:line="269" w:lineRule="auto"/>
        <w:ind w:left="-5" w:hanging="10"/>
        <w:jc w:val="both"/>
        <w:textAlignment w:val="auto"/>
        <w:rPr>
          <w:rFonts w:ascii="Arial" w:eastAsia="Calibri" w:hAnsi="Arial" w:cs="Arial"/>
          <w:iCs/>
        </w:rPr>
      </w:pPr>
      <w:r w:rsidRPr="000A0D6B">
        <w:rPr>
          <w:rFonts w:ascii="Arial" w:eastAsia="Calibri" w:hAnsi="Arial" w:cs="Arial"/>
          <w:iCs/>
        </w:rPr>
        <w:t>Fördelningen mellan uppsägningstid och avgångsvederlag överenskoms mellan bolaget och befattningshavaren, med den yttersta begränsningen att uppsägningstid och tid under vilken avgångsvederlag utgår sammanlagt inte får överstiga två år för den verkställande direktören och 18 månader för övriga ledande befattningshavare. Lön under uppsägningstid och avgångsvederlag utbetalas månadsvis.</w:t>
      </w:r>
    </w:p>
    <w:p w14:paraId="39C70D04" w14:textId="77777777" w:rsidR="000A0D6B" w:rsidRPr="000A0D6B" w:rsidRDefault="000A0D6B" w:rsidP="000A0D6B">
      <w:pPr>
        <w:widowControl/>
        <w:autoSpaceDE/>
        <w:autoSpaceDN/>
        <w:adjustRightInd/>
        <w:spacing w:after="206" w:line="269" w:lineRule="auto"/>
        <w:ind w:left="-5" w:hanging="10"/>
        <w:jc w:val="both"/>
        <w:textAlignment w:val="auto"/>
        <w:rPr>
          <w:rFonts w:ascii="Arial" w:eastAsia="Calibri" w:hAnsi="Arial" w:cs="Arial"/>
        </w:rPr>
      </w:pPr>
      <w:r w:rsidRPr="000A0D6B">
        <w:rPr>
          <w:rFonts w:ascii="Arial" w:eastAsia="Calibri" w:hAnsi="Arial" w:cs="Arial"/>
          <w:iCs/>
        </w:rPr>
        <w:t xml:space="preserve">Därutöver kan det för VD och övrig bolagsledning för åtagande om konkurrensbegränsning komma att utgå ersättning vid anställningens upphörande i syfte att kompensera för eventuellt inkomstbortfall. För VD och övrig bolagsledning gäller att sådan ersättning för åtagande om konkurrensbegränsning endast </w:t>
      </w:r>
      <w:r w:rsidRPr="000A0D6B">
        <w:rPr>
          <w:rFonts w:ascii="Arial" w:eastAsia="Calibri" w:hAnsi="Arial" w:cs="Arial"/>
          <w:iCs/>
        </w:rPr>
        <w:lastRenderedPageBreak/>
        <w:t>ska utgå i den utsträckning som den tidigare befattningshavaren saknar rätt till avgångsvederlag. Ersättningen ska för VD utgöra skillnaden mellan den fasta kontantlönen vid tidpunkten för uppsägningen med avdrag för den eventuellt lägre inkomst VD intjänar i ny verksamhet och för övriga bolagsledningen utgöra skillnaden mellan den fasta kontantlönen vid tidpunkten för uppsägningen med avdrag för den eventuellt lägre inkomst den tidigare befattningshavaren intjänar i ny verksamhet, dock högst 60 procent av den fasta kontantlönen vid tidpunkten för uppsägningen. Ersättningen ska utgå under den tid som åtagandet om konkurrensbegränsning gäller, vilket ska vara högst 12 månader efter anställningens upphörande.</w:t>
      </w:r>
    </w:p>
    <w:p w14:paraId="244B1C09" w14:textId="77777777" w:rsidR="000A0D6B" w:rsidRPr="000A0D6B" w:rsidRDefault="000A0D6B" w:rsidP="000A0D6B">
      <w:pPr>
        <w:widowControl/>
        <w:autoSpaceDE/>
        <w:autoSpaceDN/>
        <w:adjustRightInd/>
        <w:spacing w:after="206" w:line="269" w:lineRule="auto"/>
        <w:ind w:left="-5" w:hanging="10"/>
        <w:jc w:val="both"/>
        <w:textAlignment w:val="auto"/>
        <w:rPr>
          <w:rFonts w:ascii="Arial" w:eastAsia="Calibri" w:hAnsi="Arial" w:cs="Arial"/>
        </w:rPr>
      </w:pPr>
      <w:r w:rsidRPr="000A0D6B">
        <w:rPr>
          <w:rFonts w:ascii="Arial" w:eastAsia="Calibri" w:hAnsi="Arial" w:cs="Arial"/>
          <w:i/>
          <w:iCs/>
        </w:rPr>
        <w:t>Lön och anställningsvillkor för anställda</w:t>
      </w:r>
      <w:r w:rsidRPr="000A0D6B">
        <w:rPr>
          <w:rFonts w:ascii="Arial" w:eastAsia="Calibri" w:hAnsi="Arial" w:cs="Arial"/>
        </w:rPr>
        <w:t xml:space="preserve"> </w:t>
      </w:r>
    </w:p>
    <w:p w14:paraId="707F46FB" w14:textId="77777777" w:rsidR="000A0D6B" w:rsidRPr="000A0D6B" w:rsidRDefault="000A0D6B" w:rsidP="000A0D6B">
      <w:pPr>
        <w:widowControl/>
        <w:autoSpaceDE/>
        <w:autoSpaceDN/>
        <w:adjustRightInd/>
        <w:spacing w:after="206" w:line="269" w:lineRule="auto"/>
        <w:ind w:left="-5" w:hanging="10"/>
        <w:jc w:val="both"/>
        <w:textAlignment w:val="auto"/>
        <w:rPr>
          <w:rFonts w:ascii="Arial" w:eastAsia="Calibri" w:hAnsi="Arial" w:cs="Arial"/>
        </w:rPr>
      </w:pPr>
      <w:r w:rsidRPr="000A0D6B">
        <w:rPr>
          <w:rFonts w:ascii="Arial" w:eastAsia="Calibri" w:hAnsi="Arial" w:cs="Arial"/>
        </w:rPr>
        <w:t xml:space="preserve">Vid beredningen av styrelsens förslag till dessa ersättningsriktlinjer har lön och anställningsvillkor för bolagets anställda beaktats genom att uppgifter om anställdas totalersättning, ersättningens komponenter samt ersättningens ökning och ökningstakt över tid har utgjort en del av ersättningsutskottets och styrelsens beslutsunderlag vid utvärderingen av skäligheten av riktlinjerna och de begränsningar som följer av dessa. </w:t>
      </w:r>
    </w:p>
    <w:p w14:paraId="5DD2F07C" w14:textId="77777777" w:rsidR="000A0D6B" w:rsidRPr="000A0D6B" w:rsidRDefault="000A0D6B" w:rsidP="000A0D6B">
      <w:pPr>
        <w:widowControl/>
        <w:autoSpaceDE/>
        <w:autoSpaceDN/>
        <w:adjustRightInd/>
        <w:spacing w:after="206" w:line="269" w:lineRule="auto"/>
        <w:ind w:left="-5" w:hanging="10"/>
        <w:jc w:val="both"/>
        <w:textAlignment w:val="auto"/>
        <w:rPr>
          <w:rFonts w:ascii="Arial" w:eastAsia="Calibri" w:hAnsi="Arial" w:cs="Arial"/>
          <w:i/>
        </w:rPr>
      </w:pPr>
      <w:r w:rsidRPr="000A0D6B">
        <w:rPr>
          <w:rFonts w:ascii="Arial" w:eastAsia="Calibri" w:hAnsi="Arial" w:cs="Arial"/>
          <w:i/>
        </w:rPr>
        <w:t xml:space="preserve">Beslutsprocessen för att fastställa, se över och genomföra riktlinjerna </w:t>
      </w:r>
    </w:p>
    <w:p w14:paraId="0060B512" w14:textId="77777777" w:rsidR="000A0D6B" w:rsidRPr="000A0D6B" w:rsidRDefault="000A0D6B" w:rsidP="000A0D6B">
      <w:pPr>
        <w:widowControl/>
        <w:autoSpaceDE/>
        <w:autoSpaceDN/>
        <w:adjustRightInd/>
        <w:spacing w:after="206" w:line="269" w:lineRule="auto"/>
        <w:ind w:left="-5" w:hanging="10"/>
        <w:jc w:val="both"/>
        <w:textAlignment w:val="auto"/>
        <w:rPr>
          <w:rFonts w:ascii="Arial" w:eastAsia="Calibri" w:hAnsi="Arial" w:cs="Arial"/>
        </w:rPr>
      </w:pPr>
      <w:r w:rsidRPr="000A0D6B">
        <w:rPr>
          <w:rFonts w:ascii="Arial" w:eastAsia="Calibri" w:hAnsi="Arial" w:cs="Arial"/>
        </w:rPr>
        <w:t xml:space="preserve">Styrelsen har inrättat ett ersättningsutskott. I utskottets uppgifter ingår att bereda styrelsens beslut om förslag till riktlinjer för ersättning till ledande befattningshavare. Styrelsen ska upprätta förslag till nya riktlinjer åtminstone vart fjärde år och lägga fram förslaget för beslut vid årsstämman. Riktlinjerna ska gälla till dess att nya riktlinjer antagits av bolagsstämman. Ersättningsutskottet ska även i tillämpliga fall följa och utvärdera program för rörliga ersättningar för bolagsledningen, tillämpningen av riktlinjer för ersättning till ledande befattningshavare samt gällande ersättningsstrukturer och ersättningsnivåer i bolaget. Styrelsens ordförande är ordförande i ersättningsutskottet. Ersättningsutskottets övriga ledamöter är oberoende i förhållande till bolaget och bolagsledningen. Vid styrelsens behandling av och beslut i ersättningsrelaterade frågor närvarar inte verkställande direktören eller andra personer i bolagsledningen, i den mån de berörs av frågorna.   </w:t>
      </w:r>
    </w:p>
    <w:p w14:paraId="190F15DC" w14:textId="77777777" w:rsidR="000A0D6B" w:rsidRPr="000A0D6B" w:rsidRDefault="000A0D6B" w:rsidP="000A0D6B">
      <w:pPr>
        <w:widowControl/>
        <w:autoSpaceDE/>
        <w:autoSpaceDN/>
        <w:adjustRightInd/>
        <w:spacing w:after="206" w:line="269" w:lineRule="auto"/>
        <w:ind w:left="-5" w:hanging="10"/>
        <w:jc w:val="both"/>
        <w:textAlignment w:val="auto"/>
        <w:rPr>
          <w:rFonts w:ascii="Arial" w:eastAsia="Calibri" w:hAnsi="Arial" w:cs="Arial"/>
          <w:i/>
          <w:iCs/>
        </w:rPr>
      </w:pPr>
      <w:r w:rsidRPr="000A0D6B">
        <w:rPr>
          <w:rFonts w:ascii="Arial" w:eastAsia="Calibri" w:hAnsi="Arial" w:cs="Arial"/>
          <w:i/>
          <w:iCs/>
        </w:rPr>
        <w:t>Ersättning till styrelseledamöter</w:t>
      </w:r>
    </w:p>
    <w:p w14:paraId="3D87786C" w14:textId="1A738F12" w:rsidR="000A0D6B" w:rsidRPr="000A0D6B" w:rsidRDefault="000A0D6B" w:rsidP="000A0D6B">
      <w:pPr>
        <w:widowControl/>
        <w:autoSpaceDE/>
        <w:autoSpaceDN/>
        <w:adjustRightInd/>
        <w:spacing w:after="206" w:line="269" w:lineRule="auto"/>
        <w:ind w:left="-5" w:hanging="10"/>
        <w:jc w:val="both"/>
        <w:textAlignment w:val="auto"/>
        <w:rPr>
          <w:rFonts w:ascii="Arial" w:eastAsia="Calibri" w:hAnsi="Arial" w:cs="Arial"/>
        </w:rPr>
      </w:pPr>
      <w:r w:rsidRPr="000A0D6B">
        <w:rPr>
          <w:rFonts w:ascii="Arial" w:eastAsia="Calibri" w:hAnsi="Arial" w:cs="Arial"/>
        </w:rPr>
        <w:t>Stämmovalda styrelseledamöter kan i undantagsfall komma att anlitas för att utföra arbete som går utöver styrelsearbetet och då ska de kunna arvoderas för sådant arbete. Arbetsinsatser som kan komma ifråga är arbetsuppgifter där bolaget saknar intern kompetens eller resurs. Vidare får endast operationella och inte strategiska arbetsinsatser ifrågakomma och dessa får inte heller inkräkta på bolagsledningens sysslor eller på annat sätt strida mot aktiebolagslagen eller Svensk kod för bolagsstyrning. Ersättningen ska vara marknadsmässig och ska godkännas av styrelsen utan berörd styrelseledamots deltagande i beredning av förslag eller beslut.</w:t>
      </w:r>
    </w:p>
    <w:p w14:paraId="11238F8B" w14:textId="77777777" w:rsidR="000A0D6B" w:rsidRPr="000A0D6B" w:rsidRDefault="000A0D6B" w:rsidP="000A0D6B">
      <w:pPr>
        <w:widowControl/>
        <w:autoSpaceDE/>
        <w:autoSpaceDN/>
        <w:adjustRightInd/>
        <w:spacing w:after="206" w:line="269" w:lineRule="auto"/>
        <w:ind w:left="-5" w:hanging="10"/>
        <w:jc w:val="both"/>
        <w:textAlignment w:val="auto"/>
        <w:rPr>
          <w:rFonts w:ascii="Arial" w:eastAsia="Calibri" w:hAnsi="Arial" w:cs="Arial"/>
          <w:i/>
        </w:rPr>
      </w:pPr>
      <w:r w:rsidRPr="000A0D6B">
        <w:rPr>
          <w:rFonts w:ascii="Arial" w:eastAsia="Calibri" w:hAnsi="Arial" w:cs="Arial"/>
          <w:i/>
        </w:rPr>
        <w:t xml:space="preserve">Frångående av riktlinjerna </w:t>
      </w:r>
    </w:p>
    <w:p w14:paraId="1C4685D7" w14:textId="77777777" w:rsidR="000A0D6B" w:rsidRPr="000A0D6B" w:rsidRDefault="000A0D6B" w:rsidP="000A0D6B">
      <w:pPr>
        <w:widowControl/>
        <w:autoSpaceDE/>
        <w:autoSpaceDN/>
        <w:adjustRightInd/>
        <w:spacing w:after="206" w:line="269" w:lineRule="auto"/>
        <w:ind w:left="-5" w:hanging="10"/>
        <w:jc w:val="both"/>
        <w:textAlignment w:val="auto"/>
        <w:rPr>
          <w:rFonts w:ascii="Arial" w:eastAsia="Calibri" w:hAnsi="Arial" w:cs="Arial"/>
        </w:rPr>
      </w:pPr>
      <w:r w:rsidRPr="000A0D6B">
        <w:rPr>
          <w:rFonts w:ascii="Arial" w:eastAsia="Calibri" w:hAnsi="Arial" w:cs="Arial"/>
        </w:rPr>
        <w:t xml:space="preserve">Styrelsen får besluta att tillfälligt frångå riktlinjerna helt eller delvis, om det i ett enskilt fall finns särskilda skäl för det och ett avsteg är nödvändigt för att tillgodose bolagets långsiktiga intressen, inklusive dess hållbarhet, eller för att säkerställa bolagets ekonomiska bärkraft. Som angivits ovan ingår det i ersättningsutskottets uppgifter att bereda styrelsens beslut i ersättningsfrågor, vilket innefattar beslut om avsteg från riktlinjerna. </w:t>
      </w:r>
    </w:p>
    <w:p w14:paraId="0303D292" w14:textId="77777777" w:rsidR="008E52A2" w:rsidRDefault="008E52A2" w:rsidP="003B78B7">
      <w:pPr>
        <w:pStyle w:val="Collectorbrdtext"/>
        <w:rPr>
          <w:rFonts w:eastAsia="Calibri" w:cs="Arial"/>
          <w:i/>
          <w:iCs/>
          <w:color w:val="000000"/>
          <w:w w:val="100"/>
          <w:szCs w:val="20"/>
        </w:rPr>
      </w:pPr>
    </w:p>
    <w:p w14:paraId="50C24C71" w14:textId="0723C9DD" w:rsidR="00F54340" w:rsidRPr="00F56366" w:rsidRDefault="002D0AB4" w:rsidP="003B78B7">
      <w:pPr>
        <w:pStyle w:val="Collectorbrdtext"/>
        <w:rPr>
          <w:rFonts w:eastAsia="Calibri" w:cs="Arial"/>
          <w:i/>
          <w:iCs/>
          <w:color w:val="000000"/>
          <w:w w:val="100"/>
          <w:szCs w:val="20"/>
        </w:rPr>
      </w:pPr>
      <w:r w:rsidRPr="00F56366">
        <w:rPr>
          <w:rFonts w:eastAsia="Calibri" w:cs="Arial"/>
          <w:i/>
          <w:iCs/>
          <w:color w:val="000000"/>
          <w:w w:val="100"/>
          <w:szCs w:val="20"/>
        </w:rPr>
        <w:t xml:space="preserve">Beskrivning av betydande förändringar av riktlinjerna och hur aktieägarnas synpunkter beaktats </w:t>
      </w:r>
    </w:p>
    <w:p w14:paraId="6F79EF13" w14:textId="77777777" w:rsidR="00F54340" w:rsidRPr="00F56366" w:rsidRDefault="00F54340" w:rsidP="003B78B7">
      <w:pPr>
        <w:pStyle w:val="Collectorbrdtext"/>
        <w:rPr>
          <w:rFonts w:eastAsia="Calibri" w:cs="Arial"/>
          <w:color w:val="000000"/>
          <w:w w:val="100"/>
          <w:szCs w:val="20"/>
        </w:rPr>
      </w:pPr>
    </w:p>
    <w:p w14:paraId="57B5E97A" w14:textId="7BEC47ED" w:rsidR="006C28A9" w:rsidRPr="00F56366" w:rsidRDefault="002D0AB4" w:rsidP="003B78B7">
      <w:pPr>
        <w:pStyle w:val="Collectorbrdtext"/>
        <w:rPr>
          <w:rFonts w:eastAsia="Calibri" w:cs="Arial"/>
          <w:color w:val="000000"/>
          <w:w w:val="100"/>
          <w:szCs w:val="20"/>
        </w:rPr>
      </w:pPr>
      <w:r w:rsidRPr="00F56366">
        <w:rPr>
          <w:rFonts w:eastAsia="Calibri" w:cs="Arial"/>
          <w:color w:val="000000"/>
          <w:w w:val="100"/>
          <w:szCs w:val="20"/>
        </w:rPr>
        <w:t xml:space="preserve">Styrelsen har inte erhållit några synpunkter från aktieägarna på befintliga riktlinjer för ersättning till ledande befattningshavare. Styrelsens förslag till riktlinjer för ersättning till ledande befattningshavare motsvarar i stort de riktlinjer för ersättning som årsstämman </w:t>
      </w:r>
      <w:r w:rsidR="00F54340" w:rsidRPr="00F56366">
        <w:rPr>
          <w:rFonts w:eastAsia="Calibri" w:cs="Arial"/>
          <w:color w:val="000000"/>
          <w:w w:val="100"/>
          <w:szCs w:val="20"/>
        </w:rPr>
        <w:t xml:space="preserve">tidigare </w:t>
      </w:r>
      <w:r w:rsidRPr="00F56366">
        <w:rPr>
          <w:rFonts w:eastAsia="Calibri" w:cs="Arial"/>
          <w:color w:val="000000"/>
          <w:w w:val="100"/>
          <w:szCs w:val="20"/>
        </w:rPr>
        <w:t xml:space="preserve">beslutat om. </w:t>
      </w:r>
      <w:r w:rsidR="00BC39A4" w:rsidRPr="00F56366">
        <w:rPr>
          <w:rFonts w:eastAsia="Calibri" w:cs="Arial"/>
          <w:color w:val="000000"/>
          <w:w w:val="100"/>
          <w:szCs w:val="20"/>
        </w:rPr>
        <w:t xml:space="preserve">Endast </w:t>
      </w:r>
      <w:r w:rsidR="00EF7EE8" w:rsidRPr="00F56366">
        <w:rPr>
          <w:rFonts w:eastAsia="Calibri" w:cs="Arial"/>
          <w:color w:val="000000"/>
          <w:w w:val="100"/>
          <w:szCs w:val="20"/>
        </w:rPr>
        <w:t>smärre</w:t>
      </w:r>
      <w:r w:rsidR="00BC39A4" w:rsidRPr="00F56366">
        <w:rPr>
          <w:rFonts w:eastAsia="Calibri" w:cs="Arial"/>
          <w:color w:val="000000"/>
          <w:w w:val="100"/>
          <w:szCs w:val="20"/>
        </w:rPr>
        <w:t xml:space="preserve"> förtydligande</w:t>
      </w:r>
      <w:r w:rsidR="00EF7EE8" w:rsidRPr="00F56366">
        <w:rPr>
          <w:rFonts w:eastAsia="Calibri" w:cs="Arial"/>
          <w:color w:val="000000"/>
          <w:w w:val="100"/>
          <w:szCs w:val="20"/>
        </w:rPr>
        <w:t>n</w:t>
      </w:r>
      <w:r w:rsidR="00BC39A4" w:rsidRPr="00F56366">
        <w:rPr>
          <w:rFonts w:eastAsia="Calibri" w:cs="Arial"/>
          <w:color w:val="000000"/>
          <w:w w:val="100"/>
          <w:szCs w:val="20"/>
        </w:rPr>
        <w:t xml:space="preserve"> har gjorts</w:t>
      </w:r>
      <w:r w:rsidR="009A2B16">
        <w:rPr>
          <w:rFonts w:eastAsia="Calibri" w:cs="Arial"/>
          <w:color w:val="000000"/>
          <w:w w:val="100"/>
          <w:szCs w:val="20"/>
        </w:rPr>
        <w:t>, bland annat</w:t>
      </w:r>
      <w:r w:rsidR="00BC39A4" w:rsidRPr="00F56366">
        <w:rPr>
          <w:rFonts w:eastAsia="Calibri" w:cs="Arial"/>
          <w:color w:val="000000"/>
          <w:w w:val="100"/>
          <w:szCs w:val="20"/>
        </w:rPr>
        <w:t xml:space="preserve"> i avsnittet kring ersättning</w:t>
      </w:r>
      <w:r w:rsidR="001B70DB" w:rsidRPr="00F56366">
        <w:rPr>
          <w:rFonts w:eastAsia="Calibri" w:cs="Arial"/>
          <w:color w:val="000000"/>
          <w:w w:val="100"/>
          <w:szCs w:val="20"/>
        </w:rPr>
        <w:t xml:space="preserve"> vid upphörande av anställning. </w:t>
      </w:r>
    </w:p>
    <w:p w14:paraId="4F67C80A" w14:textId="77777777" w:rsidR="00D67AC3" w:rsidRDefault="00D67AC3" w:rsidP="00F56366">
      <w:pPr>
        <w:pStyle w:val="Collectormellanrubrik"/>
        <w:spacing w:line="276" w:lineRule="auto"/>
      </w:pPr>
    </w:p>
    <w:p w14:paraId="79BC43B8" w14:textId="18B87ED7" w:rsidR="003312A0" w:rsidRPr="00505F7D" w:rsidRDefault="00230BEE" w:rsidP="00E51699">
      <w:pPr>
        <w:pStyle w:val="Collectormellanrubrik"/>
      </w:pPr>
      <w:r w:rsidRPr="008B5AA7">
        <w:t>Punkt 1</w:t>
      </w:r>
      <w:r w:rsidR="00C05F98">
        <w:t>7</w:t>
      </w:r>
      <w:r w:rsidR="003312A0">
        <w:t xml:space="preserve"> – Beslut om </w:t>
      </w:r>
      <w:r w:rsidR="003312A0" w:rsidRPr="00560059">
        <w:t>bemyndigande för styrelsen att besluta om nyemission av</w:t>
      </w:r>
      <w:r w:rsidR="003312A0" w:rsidRPr="00560059">
        <w:rPr>
          <w:spacing w:val="5"/>
        </w:rPr>
        <w:t xml:space="preserve"> </w:t>
      </w:r>
      <w:r w:rsidR="003312A0" w:rsidRPr="00560059">
        <w:t>aktier</w:t>
      </w:r>
    </w:p>
    <w:p w14:paraId="5F08FDF6" w14:textId="773FC2E1" w:rsidR="00DF4357" w:rsidRPr="00DF4357" w:rsidRDefault="00DF4357" w:rsidP="003B78B7">
      <w:pPr>
        <w:pStyle w:val="Collectorbrdtext"/>
      </w:pPr>
      <w:r w:rsidRPr="00DF4357">
        <w:t>Styrelsen föreslår att årsstämman beslutar att bemyndiga styrelsen att för tiden intill nästa årsstämma, vid ett eller flera tillfällen, med eller utan avvikelse från aktieägarnas företrädesrätt, mot kontant betalning, apportegendom eller genom kvittning, besluta om nyemission av aktier, motsvarande högst 10 procent av det totala antalet aktier i bolaget vid tidpunkten för årsstämman.</w:t>
      </w:r>
    </w:p>
    <w:p w14:paraId="7703A107" w14:textId="77777777" w:rsidR="00DF4357" w:rsidRPr="00DF4357" w:rsidRDefault="00DF4357" w:rsidP="003B78B7">
      <w:pPr>
        <w:pStyle w:val="Collectorbrdtext"/>
      </w:pPr>
    </w:p>
    <w:p w14:paraId="61458180" w14:textId="77777777" w:rsidR="00DF4357" w:rsidRPr="00DF4357" w:rsidRDefault="00DF4357" w:rsidP="003B78B7">
      <w:pPr>
        <w:pStyle w:val="Collectorbrdtext"/>
      </w:pPr>
      <w:r w:rsidRPr="00DF4357">
        <w:t>Teckningskursen ska fastställas enligt de rådande marknadsförhållandena vid tidpunkten då aktier emitteras.</w:t>
      </w:r>
    </w:p>
    <w:p w14:paraId="4286045C" w14:textId="77777777" w:rsidR="00DF4357" w:rsidRPr="00DF4357" w:rsidRDefault="00DF4357" w:rsidP="003B78B7">
      <w:pPr>
        <w:pStyle w:val="Collectorbrdtext"/>
      </w:pPr>
    </w:p>
    <w:p w14:paraId="2A6216BD" w14:textId="32707019" w:rsidR="00DF4357" w:rsidRPr="00DF4357" w:rsidRDefault="00DF4357" w:rsidP="003B78B7">
      <w:pPr>
        <w:pStyle w:val="Collectorbrdtext"/>
      </w:pPr>
      <w:r w:rsidRPr="00DF4357">
        <w:t xml:space="preserve">Skälen till bemyndigandet och att </w:t>
      </w:r>
      <w:proofErr w:type="spellStart"/>
      <w:r w:rsidRPr="00DF4357">
        <w:t>emissionsbeslut</w:t>
      </w:r>
      <w:proofErr w:type="spellEnd"/>
      <w:r w:rsidRPr="00DF4357">
        <w:t xml:space="preserve"> ska kunna fattas med avvikelse från aktieägarnas företrädesrätt är </w:t>
      </w:r>
      <w:bookmarkStart w:id="1" w:name="_Hlk61527643"/>
      <w:r w:rsidRPr="00DF4357">
        <w:t>att styrelsen önskar öka bolagets finansiella flexibilitet och möjliggöra en snabb och effektiv anpassning av bolagets kapitalstruktur till fastställda finansiella mål och förändringar i kapitaltäckningsreglerna</w:t>
      </w:r>
      <w:bookmarkEnd w:id="1"/>
      <w:r w:rsidRPr="00DF4357">
        <w:t xml:space="preserve">. </w:t>
      </w:r>
      <w:bookmarkStart w:id="2" w:name="_Hlk61527758"/>
      <w:r w:rsidRPr="00DF4357">
        <w:t xml:space="preserve">En emission med avvikelse från aktieägarnas företrädesrätt gör det även möjligt för bolaget att emittera aktier som betalning i samband med eventuella förvärv av bolag eller verksamheter som bolaget kan komma att genomföra. </w:t>
      </w:r>
      <w:bookmarkEnd w:id="2"/>
    </w:p>
    <w:p w14:paraId="100F17EC" w14:textId="77777777" w:rsidR="00DF4357" w:rsidRPr="00DF4357" w:rsidRDefault="00DF4357" w:rsidP="003B78B7">
      <w:pPr>
        <w:pStyle w:val="Collectorbrdtext"/>
      </w:pPr>
    </w:p>
    <w:p w14:paraId="2E15623F" w14:textId="77777777" w:rsidR="00DF4357" w:rsidRPr="00DF4357" w:rsidRDefault="00DF4357" w:rsidP="003B78B7">
      <w:pPr>
        <w:pStyle w:val="Collectorbrdtext"/>
      </w:pPr>
      <w:r w:rsidRPr="00DF4357">
        <w:t>För giltigt beslut enligt styrelsens förslag enligt ovan fordras att beslutet biträds av aktieägare representerande minst två tredjedelar av såväl de avgivna rösterna som de vid stämman företrädda aktierna.</w:t>
      </w:r>
    </w:p>
    <w:p w14:paraId="2D841DC7" w14:textId="407739DA" w:rsidR="009B1925" w:rsidRPr="008B5AA7" w:rsidRDefault="009B1925" w:rsidP="003B78B7">
      <w:pPr>
        <w:pStyle w:val="Collectorbrdtext"/>
      </w:pPr>
    </w:p>
    <w:p w14:paraId="2468FB2E" w14:textId="46654539" w:rsidR="00FB3FDD" w:rsidRPr="008B5AA7" w:rsidRDefault="009B1925" w:rsidP="00E51699">
      <w:pPr>
        <w:pStyle w:val="Collectormellanrubrik"/>
      </w:pPr>
      <w:r w:rsidRPr="008B5AA7">
        <w:t xml:space="preserve">Punkt </w:t>
      </w:r>
      <w:r w:rsidR="00CF1735">
        <w:t>1</w:t>
      </w:r>
      <w:r w:rsidR="005108B9">
        <w:t>8</w:t>
      </w:r>
      <w:r w:rsidR="00FB3FDD">
        <w:t xml:space="preserve"> </w:t>
      </w:r>
      <w:r w:rsidR="0051147A">
        <w:t>–</w:t>
      </w:r>
      <w:r w:rsidR="00FB3FDD">
        <w:t xml:space="preserve"> Beslut om </w:t>
      </w:r>
      <w:r w:rsidR="00FB3FDD" w:rsidRPr="00560059">
        <w:t>bemyndigande för styrelsen att besluta om återköp och överlåtelse av egna aktier</w:t>
      </w:r>
    </w:p>
    <w:p w14:paraId="3AE8FDA4" w14:textId="72DB8953" w:rsidR="00FC0263" w:rsidRPr="00FC0263" w:rsidRDefault="00FC0263" w:rsidP="003B78B7">
      <w:pPr>
        <w:pStyle w:val="Collectorbrdtext"/>
      </w:pPr>
      <w:r w:rsidRPr="00FC0263">
        <w:t xml:space="preserve">Styrelsen föreslår att årsstämman beslutar att bemyndiga styrelsen att för tiden intill nästa årsstämma, vid ett eller flera tillfällen, fatta beslut om att återköpa högst så många egna aktier att bolaget vid var tid efter återköp innehar sammanlagt högst tio procent av samtliga aktier i </w:t>
      </w:r>
      <w:r w:rsidR="00C03F4C">
        <w:t>Norion</w:t>
      </w:r>
      <w:r w:rsidRPr="00FC0263">
        <w:t xml:space="preserve"> under förutsättning att Finansinspektionen godkänner sådana förvärv. </w:t>
      </w:r>
      <w:r w:rsidR="00F25632">
        <w:t xml:space="preserve">Återköp </w:t>
      </w:r>
      <w:r w:rsidR="00F25632" w:rsidRPr="00F56366">
        <w:t>av egna aktier får endast ske på Nasdaq Stockholm och får inte genomföras till ett pris som överstiger det högre av priserna för den senaste oberoende handeln och det högsta aktuella oberoende köpbudet på Nasdaq Stockholm. Förvärv får inte ske till ett pris som understiger lägsta möjliga marknadspris. Bolaget får ge en börsmedlem i uppdrag att ackumulera ett visst antal egna aktier genom egenhandel under en viss tidsperiod och på leveransdagen erlägga betalning för aktierna till ett pris motsvarande den volymvägda genomsnittskursen baserat på den totala handeln under den tidsperioden.</w:t>
      </w:r>
      <w:r w:rsidR="00F25632">
        <w:t xml:space="preserve"> </w:t>
      </w:r>
      <w:r w:rsidRPr="00FC0263">
        <w:t>Betalning för aktierna ska erläggas kontant.</w:t>
      </w:r>
      <w:r w:rsidR="00F25632">
        <w:t xml:space="preserve"> </w:t>
      </w:r>
    </w:p>
    <w:p w14:paraId="17573E25" w14:textId="77777777" w:rsidR="00FC0263" w:rsidRPr="00FC0263" w:rsidRDefault="00FC0263" w:rsidP="003B78B7">
      <w:pPr>
        <w:pStyle w:val="Collectorbrdtext"/>
      </w:pPr>
    </w:p>
    <w:p w14:paraId="08F7C273" w14:textId="76348F1A" w:rsidR="00FC0263" w:rsidRPr="00FC0263" w:rsidRDefault="00FC0263" w:rsidP="003B78B7">
      <w:pPr>
        <w:pStyle w:val="Collectorbrdtext"/>
      </w:pPr>
      <w:r w:rsidRPr="00FC0263">
        <w:t xml:space="preserve">Styrelsen föreslår att årsstämman beslutar att bemyndiga styrelsen att för tiden intill nästa årsstämma, vid ett eller flera tillfällen, fatta beslut om att överlåta egna aktier. Överlåtelse av aktier får ske med högst det totala antalet egna aktier som </w:t>
      </w:r>
      <w:r w:rsidR="00C03F4C">
        <w:t>Norion</w:t>
      </w:r>
      <w:r w:rsidRPr="00FC0263">
        <w:t xml:space="preserve"> vid var tid innehar.</w:t>
      </w:r>
      <w:r w:rsidR="00DD0E45">
        <w:t xml:space="preserve"> </w:t>
      </w:r>
      <w:r w:rsidRPr="00FC0263">
        <w:t xml:space="preserve">Överlåtelser får ske på eller utanför Nasdaq Stockholm, innefattande en rätt att besluta om avvikelse från aktieägarnas företrädesrätt och att betalning ska kunna ske genom kvittning eller tillskjutande av apportegendom. Överlåtelse av aktier på Nasdaq Stockholm ska ske till ett pris inom det vid var tid gällande kursintervallet. Överlåtelse av aktier utanför Nasdaq Stockholm ska ske till ett pris i kontanter eller värde på erhållen egendom som motsvarar börskursen vid tidpunkten för överlåtelsen på de aktier i </w:t>
      </w:r>
      <w:r w:rsidR="00C03F4C">
        <w:t>Norion</w:t>
      </w:r>
      <w:r w:rsidRPr="00FC0263">
        <w:t xml:space="preserve"> som överlåts, med den eventuella avvikelse som styrelsen finner lämplig i det enskilda fallet. </w:t>
      </w:r>
    </w:p>
    <w:p w14:paraId="23EB6150" w14:textId="77777777" w:rsidR="00FC0263" w:rsidRPr="00FC0263" w:rsidRDefault="00FC0263" w:rsidP="003B78B7">
      <w:pPr>
        <w:pStyle w:val="Collectorbrdtext"/>
      </w:pPr>
    </w:p>
    <w:p w14:paraId="180101FF" w14:textId="4A618CDC" w:rsidR="00FC0263" w:rsidRPr="00FC0263" w:rsidRDefault="00FC0263" w:rsidP="003B78B7">
      <w:pPr>
        <w:pStyle w:val="Collectorbrdtext"/>
      </w:pPr>
      <w:r w:rsidRPr="00FC0263">
        <w:t>Syftet med bemyndigandena är att styrelsen önskar möjliggöra för bolaget att använda egna aktier som betalning i samband med eventuella förvärv av bolag eller verksamheter som bolaget kan komma att genomföra, samt öka bolagets finansiella flexibilitet och möjliggöra anpassningar av bolagets kapital</w:t>
      </w:r>
      <w:r w:rsidRPr="00A266D5">
        <w:t>struktur efter rådande förhållanden</w:t>
      </w:r>
      <w:r w:rsidR="00753E62" w:rsidRPr="00A266D5">
        <w:t xml:space="preserve"> </w:t>
      </w:r>
      <w:r w:rsidR="00753E62" w:rsidRPr="00A266D5">
        <w:rPr>
          <w:rFonts w:cs="Arial"/>
          <w:w w:val="100"/>
          <w:szCs w:val="20"/>
        </w:rPr>
        <w:t>för att därigenom bidra till ett ökat aktieägarvärde</w:t>
      </w:r>
      <w:r w:rsidRPr="00A266D5">
        <w:t>.</w:t>
      </w:r>
    </w:p>
    <w:p w14:paraId="79B6557F" w14:textId="77777777" w:rsidR="00FC0263" w:rsidRPr="00FC0263" w:rsidRDefault="00FC0263" w:rsidP="003B78B7">
      <w:pPr>
        <w:pStyle w:val="Collectorbrdtext"/>
      </w:pPr>
    </w:p>
    <w:p w14:paraId="62FADC60" w14:textId="34F864AD" w:rsidR="00FC0263" w:rsidRDefault="00FC0263" w:rsidP="003B78B7">
      <w:pPr>
        <w:pStyle w:val="Collectorbrdtext"/>
      </w:pPr>
      <w:r w:rsidRPr="00FC0263">
        <w:t>För giltigt beslut enligt styrelsens förslag enligt ovan fordras att beslutet biträds av aktieägare representerande minst två tredjedelar av såväl de avgivna rösterna som de vid stämman företrädda aktierna.</w:t>
      </w:r>
    </w:p>
    <w:p w14:paraId="383B1D4F" w14:textId="4EE03F15" w:rsidR="00FC0263" w:rsidRDefault="00FC0263" w:rsidP="003B78B7">
      <w:pPr>
        <w:pStyle w:val="Collectorbrdtext"/>
      </w:pPr>
    </w:p>
    <w:p w14:paraId="1934B13F" w14:textId="77777777" w:rsidR="00C556D4" w:rsidRPr="008B5AA7" w:rsidRDefault="00C556D4" w:rsidP="00E51699">
      <w:pPr>
        <w:pStyle w:val="Collectormellanrubrik"/>
      </w:pPr>
      <w:r w:rsidRPr="008B5AA7">
        <w:t>ÖVRIG INFORMATION</w:t>
      </w:r>
    </w:p>
    <w:p w14:paraId="46EBB2E2" w14:textId="77777777" w:rsidR="003C4C2F" w:rsidRPr="003C4C2F" w:rsidRDefault="003C4C2F" w:rsidP="00E51699">
      <w:pPr>
        <w:pStyle w:val="Collectormellanrubrik"/>
      </w:pPr>
      <w:bookmarkStart w:id="3" w:name="_Hlk33622983"/>
      <w:r w:rsidRPr="003C4C2F">
        <w:t>Bemyndigande</w:t>
      </w:r>
    </w:p>
    <w:p w14:paraId="11DCB1A2" w14:textId="60BB227B" w:rsidR="003C4C2F" w:rsidRDefault="003C4C2F" w:rsidP="003B78B7">
      <w:pPr>
        <w:pStyle w:val="Collectorbrdtext"/>
      </w:pPr>
      <w:r w:rsidRPr="003C4C2F">
        <w:t>Styrelsen, eller den styrelsen utser, ska ha rätt att besluta om de mindre ändringar i beslute</w:t>
      </w:r>
      <w:r>
        <w:t>n</w:t>
      </w:r>
      <w:r w:rsidRPr="003C4C2F">
        <w:t xml:space="preserve"> ovan som kan erfordras i samband med registrering av beslute</w:t>
      </w:r>
      <w:r w:rsidR="007F35A3">
        <w:t>n</w:t>
      </w:r>
      <w:r w:rsidRPr="003C4C2F">
        <w:t xml:space="preserve"> vid Bolagsverket, </w:t>
      </w:r>
      <w:r w:rsidR="0002630C">
        <w:t>Finansinspektionen,</w:t>
      </w:r>
      <w:r w:rsidR="0002630C" w:rsidRPr="003C4C2F">
        <w:t xml:space="preserve"> </w:t>
      </w:r>
      <w:proofErr w:type="spellStart"/>
      <w:r w:rsidRPr="003C4C2F">
        <w:t>Euroclear</w:t>
      </w:r>
      <w:proofErr w:type="spellEnd"/>
      <w:r w:rsidRPr="003C4C2F">
        <w:t xml:space="preserve"> Sweden AB</w:t>
      </w:r>
      <w:r w:rsidR="0002630C">
        <w:t xml:space="preserve"> </w:t>
      </w:r>
      <w:r w:rsidRPr="003C4C2F">
        <w:t>eller på grund av andra formella krav.</w:t>
      </w:r>
    </w:p>
    <w:p w14:paraId="31DA59B2" w14:textId="77777777" w:rsidR="00C379BE" w:rsidRDefault="00C379BE" w:rsidP="003B78B7">
      <w:pPr>
        <w:pStyle w:val="Collectorbrdtext"/>
      </w:pPr>
    </w:p>
    <w:p w14:paraId="7C3646B2" w14:textId="5AEFB608" w:rsidR="00C556D4" w:rsidRPr="008B5AA7" w:rsidRDefault="00C556D4" w:rsidP="00E51699">
      <w:pPr>
        <w:pStyle w:val="Collectormellanrubrik"/>
      </w:pPr>
      <w:r w:rsidRPr="008B5AA7">
        <w:t>Antal aktier och röster</w:t>
      </w:r>
    </w:p>
    <w:p w14:paraId="1AA2B544" w14:textId="7A7EE54E" w:rsidR="007D5DA4" w:rsidRPr="008B5AA7" w:rsidRDefault="00C556D4" w:rsidP="003B78B7">
      <w:pPr>
        <w:pStyle w:val="Collectorbrdtext"/>
      </w:pPr>
      <w:r w:rsidRPr="008B5AA7">
        <w:t xml:space="preserve">Vid tidpunkten för utfärdande av denna kallelse uppgår det totala antalet aktier och röster i bolaget till </w:t>
      </w:r>
      <w:r w:rsidR="00A011D9" w:rsidRPr="00A011D9">
        <w:t xml:space="preserve">189 </w:t>
      </w:r>
      <w:r w:rsidR="00A011D9" w:rsidRPr="000D2266">
        <w:t>782 534</w:t>
      </w:r>
      <w:r w:rsidR="008A2573" w:rsidRPr="000D2266">
        <w:t xml:space="preserve">. </w:t>
      </w:r>
      <w:r w:rsidRPr="000D2266">
        <w:t>Bolaget innehar inga</w:t>
      </w:r>
      <w:r w:rsidR="006E5365" w:rsidRPr="000D2266">
        <w:t xml:space="preserve"> </w:t>
      </w:r>
      <w:r w:rsidRPr="000D2266">
        <w:t>egna aktier</w:t>
      </w:r>
      <w:r w:rsidR="00B56D73" w:rsidRPr="000D2266">
        <w:t xml:space="preserve"> per dagen för denna kallelse</w:t>
      </w:r>
      <w:r w:rsidRPr="000D2266">
        <w:t>.</w:t>
      </w:r>
    </w:p>
    <w:bookmarkEnd w:id="3"/>
    <w:p w14:paraId="6E7DB1C8" w14:textId="77777777" w:rsidR="007D5DA4" w:rsidRPr="008B5AA7" w:rsidRDefault="007D5DA4" w:rsidP="003B78B7">
      <w:pPr>
        <w:pStyle w:val="Collectorbrdtext"/>
      </w:pPr>
    </w:p>
    <w:p w14:paraId="28F94C62" w14:textId="6F10B1B0" w:rsidR="00C556D4" w:rsidRPr="008B5AA7" w:rsidRDefault="00C556D4" w:rsidP="00E51699">
      <w:pPr>
        <w:pStyle w:val="Collectormellanrubrik"/>
      </w:pPr>
      <w:r w:rsidRPr="008B5AA7">
        <w:t>Stämmohandlingar</w:t>
      </w:r>
    </w:p>
    <w:p w14:paraId="7EF403DF" w14:textId="2A768F27" w:rsidR="00C556D4" w:rsidRPr="008B5AA7" w:rsidRDefault="00C556D4" w:rsidP="003B78B7">
      <w:pPr>
        <w:pStyle w:val="Collectorbrdtext"/>
      </w:pPr>
      <w:r w:rsidRPr="008B5AA7">
        <w:t>Årsredovisningen</w:t>
      </w:r>
      <w:r w:rsidR="00DD5BC8">
        <w:t>,</w:t>
      </w:r>
      <w:r w:rsidRPr="008B5AA7">
        <w:t xml:space="preserve"> revisionsber</w:t>
      </w:r>
      <w:r w:rsidR="007D5DA4" w:rsidRPr="008B5AA7">
        <w:t>ättelsen</w:t>
      </w:r>
      <w:r w:rsidRPr="008B5AA7">
        <w:t xml:space="preserve"> </w:t>
      </w:r>
      <w:r w:rsidR="002F2707">
        <w:t xml:space="preserve">och </w:t>
      </w:r>
      <w:r w:rsidRPr="008B5AA7">
        <w:t xml:space="preserve">styrelsens </w:t>
      </w:r>
      <w:r w:rsidR="001B0DFB" w:rsidRPr="008B5AA7">
        <w:t>rapport över ersättningar som omfattas av riktlinjerna för ersättning till ledande befattningshavare som upprättats av styrelsen i enlighet med aktiebolagslagen 8 kap. 53 a §</w:t>
      </w:r>
      <w:r w:rsidR="008D257E" w:rsidRPr="008B5AA7">
        <w:t>, styrelsens yttrande enligt aktiebolagslagen 19 kap. 22 §</w:t>
      </w:r>
      <w:r w:rsidR="00C05F98">
        <w:t xml:space="preserve"> </w:t>
      </w:r>
      <w:r w:rsidR="001F360B">
        <w:t>och</w:t>
      </w:r>
      <w:r w:rsidR="0002630C">
        <w:t xml:space="preserve"> </w:t>
      </w:r>
      <w:r w:rsidRPr="008B5AA7">
        <w:t xml:space="preserve">revisorns yttrande enligt </w:t>
      </w:r>
      <w:r w:rsidR="001B0DFB" w:rsidRPr="008B5AA7">
        <w:t xml:space="preserve">aktiebolagslagen </w:t>
      </w:r>
      <w:r w:rsidRPr="008B5AA7">
        <w:t>8 kap. 54 §</w:t>
      </w:r>
      <w:r w:rsidR="007D5DA4" w:rsidRPr="008B5AA7">
        <w:t xml:space="preserve"> kommer senast den </w:t>
      </w:r>
      <w:r w:rsidR="0098753B">
        <w:t>1</w:t>
      </w:r>
      <w:r w:rsidR="007712C2">
        <w:t>4</w:t>
      </w:r>
      <w:r w:rsidR="007D5DA4" w:rsidRPr="008B5AA7">
        <w:t xml:space="preserve"> april 20</w:t>
      </w:r>
      <w:r w:rsidR="00AD1718" w:rsidRPr="008B5AA7">
        <w:t>2</w:t>
      </w:r>
      <w:r w:rsidR="007712C2">
        <w:t>6</w:t>
      </w:r>
      <w:r w:rsidRPr="008B5AA7">
        <w:t xml:space="preserve"> att finnas tillg</w:t>
      </w:r>
      <w:r w:rsidRPr="00680AD5">
        <w:t xml:space="preserve">ängliga på bolagets hemsida, </w:t>
      </w:r>
      <w:r w:rsidR="00A269EA" w:rsidRPr="00F56366">
        <w:t xml:space="preserve">www.norionbank.se under rubriken ”Investor Relations/Bolagsstyrning/Årsstämma”, </w:t>
      </w:r>
      <w:r w:rsidRPr="00680AD5">
        <w:t>hos</w:t>
      </w:r>
      <w:r w:rsidR="00C05F7A">
        <w:t xml:space="preserve"> </w:t>
      </w:r>
      <w:r w:rsidRPr="008B5AA7">
        <w:t>bola</w:t>
      </w:r>
      <w:r w:rsidR="007D5DA4" w:rsidRPr="008B5AA7">
        <w:t>get på adress Lilla Bommens Torg 11</w:t>
      </w:r>
      <w:r w:rsidRPr="008B5AA7">
        <w:t xml:space="preserve">, </w:t>
      </w:r>
      <w:r w:rsidR="00C05F7A">
        <w:t xml:space="preserve">411 04 </w:t>
      </w:r>
      <w:r w:rsidRPr="008B5AA7">
        <w:t>Göteborg samt sändas kostnadsfritt till de aktieägare som begär det och uppger sin post- eller e-postadress.</w:t>
      </w:r>
      <w:r w:rsidR="00F247A4" w:rsidRPr="008B5AA7">
        <w:t xml:space="preserve"> </w:t>
      </w:r>
    </w:p>
    <w:p w14:paraId="5A55D947" w14:textId="77777777" w:rsidR="002645CE" w:rsidRPr="008B5AA7" w:rsidRDefault="002645CE" w:rsidP="003B78B7">
      <w:pPr>
        <w:pStyle w:val="Collectorbrdtext"/>
      </w:pPr>
    </w:p>
    <w:p w14:paraId="72456BA8" w14:textId="1A8632A0" w:rsidR="00C556D4" w:rsidRDefault="00C556D4" w:rsidP="003B78B7">
      <w:pPr>
        <w:pStyle w:val="Collectorbrdtext"/>
      </w:pPr>
      <w:r w:rsidRPr="008B5AA7">
        <w:t>Valberedningens fullständiga förslag till beslut</w:t>
      </w:r>
      <w:r w:rsidR="00252BD4">
        <w:t xml:space="preserve">, </w:t>
      </w:r>
      <w:r w:rsidRPr="008B5AA7">
        <w:t>motiverade yttrande beträffande sitt förslag till styrelse</w:t>
      </w:r>
      <w:r w:rsidR="00252BD4">
        <w:t xml:space="preserve">, </w:t>
      </w:r>
      <w:r w:rsidRPr="008B5AA7">
        <w:t>information om föreslagna styrelseledamöter</w:t>
      </w:r>
      <w:r w:rsidR="00443462">
        <w:t xml:space="preserve"> </w:t>
      </w:r>
      <w:r w:rsidR="00252BD4">
        <w:t>samt</w:t>
      </w:r>
      <w:r w:rsidR="00252BD4" w:rsidRPr="00252BD4">
        <w:rPr>
          <w:rFonts w:ascii="MetaOT-Book" w:hAnsi="MetaOT-Book" w:cs="Arial"/>
          <w:color w:val="000000"/>
          <w:w w:val="100"/>
          <w:szCs w:val="20"/>
        </w:rPr>
        <w:t xml:space="preserve"> </w:t>
      </w:r>
      <w:r w:rsidR="00252BD4" w:rsidRPr="00252BD4">
        <w:t>principer för valberedningens tillsättning jämte instruktioner för valberedningen samt ersättning till valberedningens ledamöter</w:t>
      </w:r>
      <w:r w:rsidR="00252BD4">
        <w:t xml:space="preserve"> </w:t>
      </w:r>
      <w:r w:rsidRPr="008B5AA7">
        <w:t>finns tillgänglig</w:t>
      </w:r>
      <w:r w:rsidR="003C4C2F">
        <w:t>a</w:t>
      </w:r>
      <w:r w:rsidRPr="008B5AA7">
        <w:t xml:space="preserve"> på bolagets hemsid</w:t>
      </w:r>
      <w:r w:rsidRPr="00867FF2">
        <w:t xml:space="preserve">a, </w:t>
      </w:r>
      <w:hyperlink r:id="rId9" w:history="1">
        <w:r w:rsidR="00443779" w:rsidRPr="00867FF2">
          <w:rPr>
            <w:rStyle w:val="Hyperlnk"/>
            <w:color w:val="auto"/>
            <w:u w:val="none"/>
          </w:rPr>
          <w:t>www.norionbank.se.</w:t>
        </w:r>
      </w:hyperlink>
    </w:p>
    <w:p w14:paraId="2A7D4E70" w14:textId="77777777" w:rsidR="002645CE" w:rsidRPr="008B5AA7" w:rsidRDefault="002645CE" w:rsidP="003B78B7">
      <w:pPr>
        <w:pStyle w:val="Collectorbrdtext"/>
      </w:pPr>
    </w:p>
    <w:p w14:paraId="6C4010BA" w14:textId="127C7EAB" w:rsidR="00C556D4" w:rsidRPr="008B5AA7" w:rsidRDefault="00C556D4" w:rsidP="003B78B7">
      <w:pPr>
        <w:pStyle w:val="Collectorbrdtext"/>
      </w:pPr>
      <w:r w:rsidRPr="008B5AA7">
        <w:t>Handlingarna kan begäras per telefon 010</w:t>
      </w:r>
      <w:r w:rsidR="00257AB4">
        <w:t xml:space="preserve"> </w:t>
      </w:r>
      <w:r w:rsidRPr="008B5AA7">
        <w:t>-</w:t>
      </w:r>
      <w:r w:rsidR="00257AB4">
        <w:t xml:space="preserve"> </w:t>
      </w:r>
      <w:r w:rsidRPr="008B5AA7">
        <w:t>161 00 00</w:t>
      </w:r>
      <w:r w:rsidR="00B965E4">
        <w:t>,</w:t>
      </w:r>
      <w:r w:rsidRPr="008B5AA7">
        <w:t xml:space="preserve"> </w:t>
      </w:r>
      <w:r w:rsidR="00B965E4" w:rsidRPr="00B965E4">
        <w:t>per e-post</w:t>
      </w:r>
      <w:r w:rsidR="00B965E4">
        <w:t xml:space="preserve"> </w:t>
      </w:r>
      <w:r w:rsidR="00F5516A">
        <w:t>till</w:t>
      </w:r>
      <w:r w:rsidR="00493FCF">
        <w:t xml:space="preserve"> </w:t>
      </w:r>
      <w:hyperlink r:id="rId10" w:history="1">
        <w:r w:rsidR="00493FCF" w:rsidRPr="007669DE">
          <w:rPr>
            <w:rStyle w:val="Hyperlnk"/>
            <w:color w:val="auto"/>
            <w:u w:val="none"/>
          </w:rPr>
          <w:t>josefin.eriksson@norionbank.se</w:t>
        </w:r>
      </w:hyperlink>
      <w:r w:rsidR="00B965E4" w:rsidRPr="00965907">
        <w:t xml:space="preserve">, </w:t>
      </w:r>
      <w:r w:rsidRPr="008B5AA7">
        <w:t xml:space="preserve">eller per post till </w:t>
      </w:r>
      <w:r w:rsidR="00C03F4C">
        <w:t>Norion</w:t>
      </w:r>
      <w:r w:rsidRPr="008B5AA7">
        <w:t xml:space="preserve"> </w:t>
      </w:r>
      <w:r w:rsidR="001A3EE7">
        <w:t xml:space="preserve">Bank </w:t>
      </w:r>
      <w:r w:rsidRPr="008B5AA7">
        <w:t>AB (</w:t>
      </w:r>
      <w:proofErr w:type="spellStart"/>
      <w:r w:rsidRPr="008B5AA7">
        <w:t>publ</w:t>
      </w:r>
      <w:proofErr w:type="spellEnd"/>
      <w:r w:rsidRPr="008B5AA7">
        <w:t xml:space="preserve">), </w:t>
      </w:r>
      <w:r w:rsidR="00C6634A">
        <w:t xml:space="preserve">attention: </w:t>
      </w:r>
      <w:proofErr w:type="spellStart"/>
      <w:r w:rsidR="001A3EE7">
        <w:t>Head</w:t>
      </w:r>
      <w:proofErr w:type="spellEnd"/>
      <w:r w:rsidR="001A3EE7">
        <w:t xml:space="preserve"> </w:t>
      </w:r>
      <w:proofErr w:type="spellStart"/>
      <w:r w:rsidR="001A3EE7">
        <w:t>of</w:t>
      </w:r>
      <w:proofErr w:type="spellEnd"/>
      <w:r w:rsidR="001A3EE7">
        <w:t xml:space="preserve"> CEO Office Josefin Eriksson</w:t>
      </w:r>
      <w:r w:rsidR="00C6634A">
        <w:t xml:space="preserve">, </w:t>
      </w:r>
      <w:r w:rsidRPr="008B5AA7">
        <w:t>Box 11914, 404 39 Göteborg.</w:t>
      </w:r>
    </w:p>
    <w:p w14:paraId="110B8F89" w14:textId="038E2F00" w:rsidR="00BB48AC" w:rsidRPr="008B5AA7" w:rsidRDefault="00BB48AC" w:rsidP="003B78B7">
      <w:pPr>
        <w:pStyle w:val="Collectorbrdtext"/>
      </w:pPr>
    </w:p>
    <w:p w14:paraId="7E16C9F4" w14:textId="36FCD637" w:rsidR="00BB48AC" w:rsidRPr="008B5AA7" w:rsidRDefault="00BB48AC" w:rsidP="00E51699">
      <w:pPr>
        <w:pStyle w:val="Collectormellanrubrik"/>
      </w:pPr>
      <w:r w:rsidRPr="008B5AA7">
        <w:t xml:space="preserve">Personuppgifter </w:t>
      </w:r>
    </w:p>
    <w:p w14:paraId="00ADB745" w14:textId="78884E7A" w:rsidR="00BB48AC" w:rsidRPr="007A3934" w:rsidRDefault="00BB48AC" w:rsidP="003B78B7">
      <w:pPr>
        <w:pStyle w:val="Collectorbrdtext"/>
      </w:pPr>
      <w:r w:rsidRPr="008B5AA7">
        <w:t xml:space="preserve">För </w:t>
      </w:r>
      <w:r w:rsidRPr="007A3934">
        <w:t xml:space="preserve">information om hur dina personuppgifter behandlas, se </w:t>
      </w:r>
      <w:hyperlink r:id="rId11" w:history="1">
        <w:r w:rsidR="007A3934" w:rsidRPr="007A3934">
          <w:rPr>
            <w:rStyle w:val="Hyperlnk"/>
            <w:color w:val="auto"/>
            <w:u w:val="none"/>
          </w:rPr>
          <w:t>www.euroclear.com/dam/ESw/Legal/Integritetspolicy-bolagsstammor-svenska.pdf</w:t>
        </w:r>
      </w:hyperlink>
      <w:r w:rsidR="007A3934" w:rsidRPr="007A3934">
        <w:t xml:space="preserve"> respektive https://www.computershare.com/se/gm-gdpr.</w:t>
      </w:r>
    </w:p>
    <w:p w14:paraId="44027CDD" w14:textId="77777777" w:rsidR="00C556D4" w:rsidRPr="008B5AA7" w:rsidRDefault="00C556D4" w:rsidP="00E51699">
      <w:pPr>
        <w:pStyle w:val="Collectormellanrubrik"/>
      </w:pPr>
    </w:p>
    <w:p w14:paraId="70CEA3C8" w14:textId="77777777" w:rsidR="00C556D4" w:rsidRPr="008B5AA7" w:rsidRDefault="00C556D4" w:rsidP="00E51699">
      <w:pPr>
        <w:pStyle w:val="Collectormellanrubrik"/>
      </w:pPr>
      <w:r w:rsidRPr="008B5AA7">
        <w:t>Aktieägares frågerätt</w:t>
      </w:r>
    </w:p>
    <w:p w14:paraId="2E6F2FB8" w14:textId="77777777" w:rsidR="00F608EA" w:rsidRPr="00F608EA" w:rsidRDefault="00F608EA" w:rsidP="003B78B7">
      <w:pPr>
        <w:pStyle w:val="Collectorbrdtext"/>
      </w:pPr>
      <w:r w:rsidRPr="00F608EA">
        <w:t>Aktieägarna informeras om sin rätt enligt 7 kap. 32 § aktiebolagslagen att vid årsstämma begära upplysningar från styrelsen och verkställande direktören om förhållanden som kan inverka på bedömningen av ett ärende på dagordningen och förhållanden som kan inverka på bedömningen av bolagets eller dotterföretags ekonomiska situation och bolagets förhållande till annat koncernföretag samt koncernredovisningen. Sådana upplysningar ska lämnas om styrelsen bedömer att det kan ske utan väsentlig skada för bolaget.</w:t>
      </w:r>
    </w:p>
    <w:p w14:paraId="7A866F45" w14:textId="77777777" w:rsidR="00F608EA" w:rsidRPr="00F608EA" w:rsidRDefault="00F608EA" w:rsidP="003B78B7">
      <w:pPr>
        <w:pStyle w:val="Collectorbrdtext"/>
      </w:pPr>
    </w:p>
    <w:p w14:paraId="1267AA92" w14:textId="2B9851CF" w:rsidR="00F608EA" w:rsidRPr="004A5D75" w:rsidRDefault="00F608EA" w:rsidP="003B78B7">
      <w:pPr>
        <w:pStyle w:val="Collectorbrdtext"/>
      </w:pPr>
      <w:r w:rsidRPr="00F608EA">
        <w:t xml:space="preserve">Aktieägare som önskar skicka in frågor i förväg kan göra det till </w:t>
      </w:r>
      <w:r w:rsidR="00C03F4C">
        <w:t>Norion</w:t>
      </w:r>
      <w:r w:rsidRPr="00F608EA">
        <w:t xml:space="preserve"> </w:t>
      </w:r>
      <w:r w:rsidR="00A75F8F">
        <w:t xml:space="preserve">Bank </w:t>
      </w:r>
      <w:r w:rsidRPr="00F608EA">
        <w:t xml:space="preserve">AB, attention: </w:t>
      </w:r>
      <w:proofErr w:type="spellStart"/>
      <w:r w:rsidR="00A75F8F">
        <w:t>Head</w:t>
      </w:r>
      <w:proofErr w:type="spellEnd"/>
      <w:r w:rsidR="00A75F8F">
        <w:t xml:space="preserve"> </w:t>
      </w:r>
      <w:proofErr w:type="spellStart"/>
      <w:r w:rsidR="00A75F8F">
        <w:t>of</w:t>
      </w:r>
      <w:proofErr w:type="spellEnd"/>
      <w:r w:rsidR="00A75F8F">
        <w:t xml:space="preserve"> CEO Office Josefin Eriksson</w:t>
      </w:r>
      <w:r w:rsidRPr="00F608EA">
        <w:t>, Box 11914, 404 39 Göteborg, eller per e-</w:t>
      </w:r>
      <w:r w:rsidRPr="00116D8D">
        <w:t xml:space="preserve">post till </w:t>
      </w:r>
      <w:hyperlink r:id="rId12" w:history="1">
        <w:r w:rsidR="004A5D75" w:rsidRPr="004A5D75">
          <w:rPr>
            <w:rStyle w:val="Hyperlnk"/>
            <w:color w:val="auto"/>
            <w:u w:val="none"/>
          </w:rPr>
          <w:t>josefin.eriksson@norionbank.se</w:t>
        </w:r>
      </w:hyperlink>
      <w:r w:rsidRPr="004A5D75">
        <w:t xml:space="preserve">. </w:t>
      </w:r>
    </w:p>
    <w:p w14:paraId="32357B26" w14:textId="77777777" w:rsidR="00C05F7A" w:rsidRDefault="00C05F7A" w:rsidP="00F06040">
      <w:pPr>
        <w:pStyle w:val="Brdtext"/>
        <w:spacing w:before="9"/>
        <w:rPr>
          <w:rFonts w:ascii="Arial" w:hAnsi="Arial" w:cs="Arial"/>
          <w:sz w:val="29"/>
          <w:lang w:val="sv-SE"/>
        </w:rPr>
      </w:pPr>
    </w:p>
    <w:p w14:paraId="77B9DFC3" w14:textId="77777777" w:rsidR="007669DE" w:rsidRPr="008B5AA7" w:rsidRDefault="007669DE" w:rsidP="00F06040">
      <w:pPr>
        <w:pStyle w:val="Brdtext"/>
        <w:spacing w:before="9"/>
        <w:rPr>
          <w:rFonts w:ascii="Arial" w:hAnsi="Arial" w:cs="Arial"/>
          <w:sz w:val="29"/>
          <w:lang w:val="sv-SE"/>
        </w:rPr>
      </w:pPr>
    </w:p>
    <w:p w14:paraId="6C7C62A1" w14:textId="77777777" w:rsidR="00F06040" w:rsidRPr="008B5AA7" w:rsidRDefault="00F06040" w:rsidP="00F06040">
      <w:pPr>
        <w:pStyle w:val="Brdtext"/>
        <w:spacing w:before="46" w:line="290" w:lineRule="auto"/>
        <w:ind w:right="840"/>
        <w:jc w:val="center"/>
        <w:rPr>
          <w:rFonts w:ascii="Arial" w:hAnsi="Arial" w:cs="Arial"/>
          <w:w w:val="105"/>
          <w:lang w:val="sv-SE"/>
        </w:rPr>
      </w:pPr>
      <w:r w:rsidRPr="008B5AA7">
        <w:rPr>
          <w:rFonts w:ascii="Arial" w:hAnsi="Arial" w:cs="Arial"/>
          <w:noProof/>
          <w:w w:val="105"/>
          <w:lang w:val="sv-SE" w:eastAsia="sv-SE"/>
        </w:rPr>
        <mc:AlternateContent>
          <mc:Choice Requires="wps">
            <w:drawing>
              <wp:inline distT="0" distB="0" distL="0" distR="0" wp14:anchorId="4B2DDD6A" wp14:editId="3993FB3B">
                <wp:extent cx="1765935" cy="0"/>
                <wp:effectExtent l="0" t="0" r="24765" b="19050"/>
                <wp:docPr id="9" name="Rak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935" cy="0"/>
                        </a:xfrm>
                        <a:prstGeom prst="line">
                          <a:avLst/>
                        </a:prstGeom>
                        <a:noFill/>
                        <a:ln w="79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7D9959A" id="Rak 9" o:spid="_x0000_s1026" style="visibility:visible;mso-wrap-style:square;mso-left-percent:-10001;mso-top-percent:-10001;mso-position-horizontal:absolute;mso-position-horizontal-relative:char;mso-position-vertical:absolute;mso-position-vertical-relative:line;mso-left-percent:-10001;mso-top-percent:-10001" from="0,0" to="13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" strokeweight=".22036mm">
                <w10:anchorlock/>
              </v:line>
            </w:pict>
          </mc:Fallback>
        </mc:AlternateContent>
      </w:r>
    </w:p>
    <w:p w14:paraId="7AE09A05" w14:textId="77777777" w:rsidR="00F06040" w:rsidRPr="008B5AA7" w:rsidRDefault="00F06040" w:rsidP="00BA2385">
      <w:pPr>
        <w:pStyle w:val="Brdtext"/>
        <w:spacing w:before="46" w:line="290" w:lineRule="auto"/>
        <w:ind w:right="840"/>
        <w:rPr>
          <w:rFonts w:ascii="Arial" w:hAnsi="Arial" w:cs="Arial"/>
          <w:w w:val="105"/>
          <w:lang w:val="sv-SE"/>
        </w:rPr>
      </w:pPr>
    </w:p>
    <w:p w14:paraId="1581A270" w14:textId="71110A73" w:rsidR="00F06040" w:rsidRPr="008B5AA7" w:rsidRDefault="00F06040" w:rsidP="00F06040">
      <w:pPr>
        <w:pStyle w:val="Brdtext"/>
        <w:spacing w:before="46" w:line="290" w:lineRule="auto"/>
        <w:ind w:right="840"/>
        <w:jc w:val="center"/>
        <w:rPr>
          <w:rFonts w:ascii="Arial" w:hAnsi="Arial" w:cs="Arial"/>
          <w:w w:val="105"/>
          <w:lang w:val="sv-SE"/>
        </w:rPr>
      </w:pPr>
      <w:r w:rsidRPr="008B5AA7">
        <w:rPr>
          <w:rFonts w:ascii="Arial" w:hAnsi="Arial" w:cs="Arial"/>
          <w:w w:val="105"/>
          <w:lang w:val="sv-SE"/>
        </w:rPr>
        <w:t xml:space="preserve">Göteborg i </w:t>
      </w:r>
      <w:r w:rsidR="00C87F9A">
        <w:rPr>
          <w:rFonts w:ascii="Arial" w:hAnsi="Arial" w:cs="Arial"/>
          <w:w w:val="105"/>
          <w:lang w:val="sv-SE"/>
        </w:rPr>
        <w:t>mars</w:t>
      </w:r>
      <w:r w:rsidRPr="008B5AA7">
        <w:rPr>
          <w:rFonts w:ascii="Arial" w:hAnsi="Arial" w:cs="Arial"/>
          <w:w w:val="105"/>
          <w:lang w:val="sv-SE"/>
        </w:rPr>
        <w:t xml:space="preserve"> 2</w:t>
      </w:r>
      <w:r w:rsidR="00C5044A" w:rsidRPr="008B5AA7">
        <w:rPr>
          <w:rFonts w:ascii="Arial" w:hAnsi="Arial" w:cs="Arial"/>
          <w:w w:val="105"/>
          <w:lang w:val="sv-SE"/>
        </w:rPr>
        <w:t>02</w:t>
      </w:r>
      <w:r w:rsidR="00C87F9A">
        <w:rPr>
          <w:rFonts w:ascii="Arial" w:hAnsi="Arial" w:cs="Arial"/>
          <w:w w:val="105"/>
          <w:lang w:val="sv-SE"/>
        </w:rPr>
        <w:t>6</w:t>
      </w:r>
    </w:p>
    <w:p w14:paraId="29415677" w14:textId="507147CB" w:rsidR="00F06040" w:rsidRDefault="00C03F4C" w:rsidP="00F06040">
      <w:pPr>
        <w:pStyle w:val="Brdtext"/>
        <w:spacing w:before="46" w:line="290" w:lineRule="auto"/>
        <w:ind w:right="840"/>
        <w:jc w:val="center"/>
        <w:rPr>
          <w:rFonts w:ascii="Arial" w:hAnsi="Arial" w:cs="Arial"/>
          <w:w w:val="105"/>
          <w:lang w:val="sv-SE"/>
        </w:rPr>
      </w:pPr>
      <w:r>
        <w:rPr>
          <w:rFonts w:ascii="Arial" w:hAnsi="Arial" w:cs="Arial"/>
          <w:w w:val="105"/>
          <w:lang w:val="sv-SE"/>
        </w:rPr>
        <w:t>Norion</w:t>
      </w:r>
      <w:r w:rsidR="00F06040" w:rsidRPr="008B5AA7">
        <w:rPr>
          <w:rFonts w:ascii="Arial" w:hAnsi="Arial" w:cs="Arial"/>
          <w:w w:val="105"/>
          <w:lang w:val="sv-SE"/>
        </w:rPr>
        <w:t xml:space="preserve"> </w:t>
      </w:r>
      <w:r w:rsidR="00A75F8F">
        <w:rPr>
          <w:rFonts w:ascii="Arial" w:hAnsi="Arial" w:cs="Arial"/>
          <w:w w:val="105"/>
          <w:lang w:val="sv-SE"/>
        </w:rPr>
        <w:t xml:space="preserve">Bank </w:t>
      </w:r>
      <w:r w:rsidR="00F06040" w:rsidRPr="008B5AA7">
        <w:rPr>
          <w:rFonts w:ascii="Arial" w:hAnsi="Arial" w:cs="Arial"/>
          <w:w w:val="105"/>
          <w:lang w:val="sv-SE"/>
        </w:rPr>
        <w:t>AB (</w:t>
      </w:r>
      <w:proofErr w:type="spellStart"/>
      <w:r w:rsidR="00F06040" w:rsidRPr="008B5AA7">
        <w:rPr>
          <w:rFonts w:ascii="Arial" w:hAnsi="Arial" w:cs="Arial"/>
          <w:w w:val="105"/>
          <w:lang w:val="sv-SE"/>
        </w:rPr>
        <w:t>publ</w:t>
      </w:r>
      <w:proofErr w:type="spellEnd"/>
      <w:r w:rsidR="00F06040" w:rsidRPr="008B5AA7">
        <w:rPr>
          <w:rFonts w:ascii="Arial" w:hAnsi="Arial" w:cs="Arial"/>
          <w:w w:val="105"/>
          <w:lang w:val="sv-SE"/>
        </w:rPr>
        <w:t>)</w:t>
      </w:r>
    </w:p>
    <w:p w14:paraId="091F0D26" w14:textId="179217C5" w:rsidR="004B33B8" w:rsidRPr="002B168B" w:rsidRDefault="00F06040" w:rsidP="002B168B">
      <w:pPr>
        <w:pStyle w:val="Brdtext"/>
        <w:spacing w:before="46" w:line="290" w:lineRule="auto"/>
        <w:ind w:right="840"/>
        <w:jc w:val="center"/>
        <w:rPr>
          <w:rFonts w:ascii="Arial" w:hAnsi="Arial" w:cs="Arial"/>
          <w:lang w:val="sv-SE"/>
        </w:rPr>
      </w:pPr>
      <w:r w:rsidRPr="00AF35B9">
        <w:rPr>
          <w:rFonts w:ascii="Arial" w:hAnsi="Arial" w:cs="Arial"/>
          <w:w w:val="105"/>
          <w:lang w:val="sv-SE"/>
        </w:rPr>
        <w:t>Styrelsen</w:t>
      </w:r>
    </w:p>
    <w:sectPr w:rsidR="004B33B8" w:rsidRPr="002B168B" w:rsidSect="003E6366">
      <w:headerReference w:type="even" r:id="rId13"/>
      <w:headerReference w:type="default" r:id="rId14"/>
      <w:footerReference w:type="even" r:id="rId15"/>
      <w:footerReference w:type="default" r:id="rId16"/>
      <w:headerReference w:type="first" r:id="rId17"/>
      <w:footerReference w:type="first" r:id="rId1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A19D5" w14:textId="77777777" w:rsidR="00B4065C" w:rsidRDefault="00B4065C" w:rsidP="00B439BC">
      <w:r>
        <w:separator/>
      </w:r>
    </w:p>
  </w:endnote>
  <w:endnote w:type="continuationSeparator" w:id="0">
    <w:p w14:paraId="42DE6B10" w14:textId="77777777" w:rsidR="00B4065C" w:rsidRDefault="00B4065C" w:rsidP="00B4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etaOT-Book">
    <w:altName w:val="Calibri"/>
    <w:charset w:val="00"/>
    <w:family w:val="auto"/>
    <w:pitch w:val="variable"/>
    <w:sig w:usb0="800000EF" w:usb1="4000207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88D9D" w14:textId="21258B4C" w:rsidR="00D6338A" w:rsidRDefault="00D6338A">
    <w:pPr>
      <w:pStyle w:val="Sidfot"/>
    </w:pPr>
    <w:r>
      <w:rPr>
        <w:noProof/>
      </w:rPr>
      <mc:AlternateContent>
        <mc:Choice Requires="wps">
          <w:drawing>
            <wp:anchor distT="0" distB="0" distL="0" distR="0" simplePos="0" relativeHeight="251659264" behindDoc="0" locked="0" layoutInCell="1" allowOverlap="1" wp14:anchorId="385DABBD" wp14:editId="74D2270A">
              <wp:simplePos x="635" y="635"/>
              <wp:positionH relativeFrom="page">
                <wp:align>left</wp:align>
              </wp:positionH>
              <wp:positionV relativeFrom="page">
                <wp:align>bottom</wp:align>
              </wp:positionV>
              <wp:extent cx="1784350" cy="345440"/>
              <wp:effectExtent l="0" t="0" r="6350" b="0"/>
              <wp:wrapNone/>
              <wp:docPr id="1307698180" name="Textruta 2" descr="Classified as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4350" cy="345440"/>
                      </a:xfrm>
                      <a:prstGeom prst="rect">
                        <a:avLst/>
                      </a:prstGeom>
                      <a:noFill/>
                      <a:ln>
                        <a:noFill/>
                      </a:ln>
                    </wps:spPr>
                    <wps:txbx>
                      <w:txbxContent>
                        <w:p w14:paraId="028AE4C9" w14:textId="2577920B" w:rsidR="00D6338A" w:rsidRPr="00D6338A" w:rsidRDefault="00D6338A" w:rsidP="00D6338A">
                          <w:pPr>
                            <w:rPr>
                              <w:rFonts w:ascii="Calibri" w:eastAsia="Calibri" w:hAnsi="Calibri" w:cs="Calibri"/>
                              <w:noProof/>
                            </w:rPr>
                          </w:pPr>
                          <w:r w:rsidRPr="00D6338A">
                            <w:rPr>
                              <w:rFonts w:ascii="Calibri" w:eastAsia="Calibri" w:hAnsi="Calibri" w:cs="Calibri"/>
                              <w:noProof/>
                            </w:rPr>
                            <w:t>Classified as Business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5DABBD" id="_x0000_t202" coordsize="21600,21600" o:spt="202" path="m,l,21600r21600,l21600,xe">
              <v:stroke joinstyle="miter"/>
              <v:path gradientshapeok="t" o:connecttype="rect"/>
            </v:shapetype>
            <v:shape id="Textruta 2" o:spid="_x0000_s1026" type="#_x0000_t202" alt="Classified as Business Internal" style="position:absolute;margin-left:0;margin-top:0;width:140.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" filled="f" stroked="f">
              <v:textbox style="mso-fit-shape-to-text:t" inset="20pt,0,0,15pt">
                <w:txbxContent>
                  <w:p w14:paraId="028AE4C9" w14:textId="2577920B" w:rsidR="00D6338A" w:rsidRPr="00D6338A" w:rsidRDefault="00D6338A" w:rsidP="00D6338A">
                    <w:pPr>
                      <w:rPr>
                        <w:rFonts w:ascii="Calibri" w:eastAsia="Calibri" w:hAnsi="Calibri" w:cs="Calibri"/>
                        <w:noProof/>
                      </w:rPr>
                    </w:pPr>
                    <w:r w:rsidRPr="00D6338A">
                      <w:rPr>
                        <w:rFonts w:ascii="Calibri" w:eastAsia="Calibri" w:hAnsi="Calibri" w:cs="Calibri"/>
                        <w:noProof/>
                      </w:rPr>
                      <w:t>Classified as Business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1AD0" w14:textId="0B6AC6C9" w:rsidR="001360B0" w:rsidRDefault="00D6338A" w:rsidP="003B78B7">
    <w:pPr>
      <w:pStyle w:val="Collectorbrdtext"/>
    </w:pPr>
    <w:r>
      <w:rPr>
        <w:noProof/>
        <w:w w:val="100"/>
      </w:rPr>
      <mc:AlternateContent>
        <mc:Choice Requires="wps">
          <w:drawing>
            <wp:anchor distT="0" distB="0" distL="0" distR="0" simplePos="0" relativeHeight="251660288" behindDoc="0" locked="0" layoutInCell="1" allowOverlap="1" wp14:anchorId="1A58C2D2" wp14:editId="38775346">
              <wp:simplePos x="899160" y="9974580"/>
              <wp:positionH relativeFrom="page">
                <wp:align>left</wp:align>
              </wp:positionH>
              <wp:positionV relativeFrom="page">
                <wp:align>bottom</wp:align>
              </wp:positionV>
              <wp:extent cx="1784350" cy="345440"/>
              <wp:effectExtent l="0" t="0" r="6350" b="0"/>
              <wp:wrapNone/>
              <wp:docPr id="2035400336" name="Textruta 3" descr="Classified as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4350" cy="345440"/>
                      </a:xfrm>
                      <a:prstGeom prst="rect">
                        <a:avLst/>
                      </a:prstGeom>
                      <a:noFill/>
                      <a:ln>
                        <a:noFill/>
                      </a:ln>
                    </wps:spPr>
                    <wps:txbx>
                      <w:txbxContent>
                        <w:p w14:paraId="3336EC5E" w14:textId="68EF95A7" w:rsidR="00D6338A" w:rsidRPr="00D6338A" w:rsidRDefault="00D6338A" w:rsidP="00D6338A">
                          <w:pPr>
                            <w:rPr>
                              <w:rFonts w:ascii="Calibri" w:eastAsia="Calibri" w:hAnsi="Calibri" w:cs="Calibri"/>
                              <w:noProof/>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58C2D2" id="_x0000_t202" coordsize="21600,21600" o:spt="202" path="m,l,21600r21600,l21600,xe">
              <v:stroke joinstyle="miter"/>
              <v:path gradientshapeok="t" o:connecttype="rect"/>
            </v:shapetype>
            <v:shape id="Textruta 3" o:spid="_x0000_s1027" type="#_x0000_t202" alt="Classified as Business Internal" style="position:absolute;margin-left:0;margin-top:0;width:140.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" filled="f" stroked="f">
              <v:textbox style="mso-fit-shape-to-text:t" inset="20pt,0,0,15pt">
                <w:txbxContent>
                  <w:p w14:paraId="3336EC5E" w14:textId="68EF95A7" w:rsidR="00D6338A" w:rsidRPr="00D6338A" w:rsidRDefault="00D6338A" w:rsidP="00D6338A">
                    <w:pPr>
                      <w:rPr>
                        <w:rFonts w:ascii="Calibri" w:eastAsia="Calibri" w:hAnsi="Calibri" w:cs="Calibri"/>
                        <w:noProof/>
                      </w:rPr>
                    </w:pPr>
                  </w:p>
                </w:txbxContent>
              </v:textbox>
              <w10:wrap anchorx="page" anchory="page"/>
            </v:shape>
          </w:pict>
        </mc:Fallback>
      </mc:AlternateContent>
    </w:r>
    <w:r w:rsidR="008B2235">
      <w:rPr>
        <w:noProof/>
      </w:rPr>
      <w:drawing>
        <wp:inline distT="0" distB="0" distL="0" distR="0" wp14:anchorId="10AE1BDE" wp14:editId="76938D8B">
          <wp:extent cx="5834380" cy="12065"/>
          <wp:effectExtent l="0" t="0" r="0" b="0"/>
          <wp:docPr id="1874792167"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380" cy="12065"/>
                  </a:xfrm>
                  <a:prstGeom prst="rect">
                    <a:avLst/>
                  </a:prstGeom>
                  <a:noFill/>
                </pic:spPr>
              </pic:pic>
            </a:graphicData>
          </a:graphic>
        </wp:inline>
      </w:drawing>
    </w:r>
  </w:p>
  <w:p w14:paraId="2D4C44D4" w14:textId="7B8F5E96" w:rsidR="001360B0" w:rsidRPr="00BB281B" w:rsidRDefault="00C03F4C" w:rsidP="00200035">
    <w:pPr>
      <w:pStyle w:val="SidfotCollector"/>
      <w:rPr>
        <w:lang w:val="en-US"/>
      </w:rPr>
    </w:pPr>
    <w:r>
      <w:rPr>
        <w:lang w:val="en-US"/>
      </w:rPr>
      <w:t>Norion</w:t>
    </w:r>
    <w:r w:rsidR="00BB281B">
      <w:rPr>
        <w:lang w:val="en-US"/>
      </w:rPr>
      <w:t xml:space="preserve"> </w:t>
    </w:r>
    <w:r w:rsidR="002634A1">
      <w:rPr>
        <w:lang w:val="en-US"/>
      </w:rPr>
      <w:t xml:space="preserve">Bank </w:t>
    </w:r>
    <w:r w:rsidR="00BB281B">
      <w:rPr>
        <w:lang w:val="en-US"/>
      </w:rPr>
      <w:t>AB (</w:t>
    </w:r>
    <w:proofErr w:type="spellStart"/>
    <w:r w:rsidR="00BB281B">
      <w:rPr>
        <w:lang w:val="en-US"/>
      </w:rPr>
      <w:t>publ</w:t>
    </w:r>
    <w:proofErr w:type="spellEnd"/>
    <w:r w:rsidR="00BB281B">
      <w:rPr>
        <w:lang w:val="en-US"/>
      </w:rPr>
      <w:t xml:space="preserve">) </w:t>
    </w:r>
    <w:r w:rsidR="00832A2D" w:rsidRPr="00832A2D">
      <w:rPr>
        <w:lang w:val="en-US"/>
      </w:rPr>
      <w:t>556597-0513</w:t>
    </w:r>
    <w:r w:rsidR="00BB281B">
      <w:rPr>
        <w:lang w:val="en-US"/>
      </w:rPr>
      <w:t xml:space="preserve"> | </w:t>
    </w:r>
    <w:r w:rsidR="00BB281B" w:rsidRPr="00BB281B">
      <w:rPr>
        <w:lang w:val="en-US"/>
      </w:rPr>
      <w:t>Box 119</w:t>
    </w:r>
    <w:r w:rsidR="00BB281B">
      <w:rPr>
        <w:lang w:val="en-US"/>
      </w:rPr>
      <w:t xml:space="preserve"> 14, 404 39 Gothenburg, Sweden | </w:t>
    </w:r>
    <w:r w:rsidR="00BB281B" w:rsidRPr="00BB281B">
      <w:rPr>
        <w:lang w:val="en-US"/>
      </w:rPr>
      <w:t>www.</w:t>
    </w:r>
    <w:r w:rsidR="00623BFF">
      <w:rPr>
        <w:lang w:val="en-US"/>
      </w:rPr>
      <w:t>n</w:t>
    </w:r>
    <w:r>
      <w:rPr>
        <w:lang w:val="en-US"/>
      </w:rPr>
      <w:t>orion</w:t>
    </w:r>
    <w:r w:rsidR="00623BFF">
      <w:rPr>
        <w:lang w:val="en-US"/>
      </w:rPr>
      <w:t>bank</w:t>
    </w:r>
    <w:r w:rsidR="00BB281B" w:rsidRPr="00BB281B">
      <w:rPr>
        <w:lang w:val="en-US"/>
      </w:rPr>
      <w:t>.se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F8F0" w14:textId="6F30DD09" w:rsidR="00D6338A" w:rsidRDefault="00D6338A">
    <w:pPr>
      <w:pStyle w:val="Sidfot"/>
    </w:pPr>
    <w:r>
      <w:rPr>
        <w:noProof/>
      </w:rPr>
      <mc:AlternateContent>
        <mc:Choice Requires="wps">
          <w:drawing>
            <wp:anchor distT="0" distB="0" distL="0" distR="0" simplePos="0" relativeHeight="251658240" behindDoc="0" locked="0" layoutInCell="1" allowOverlap="1" wp14:anchorId="409C90F0" wp14:editId="145A3DA4">
              <wp:simplePos x="635" y="635"/>
              <wp:positionH relativeFrom="page">
                <wp:align>left</wp:align>
              </wp:positionH>
              <wp:positionV relativeFrom="page">
                <wp:align>bottom</wp:align>
              </wp:positionV>
              <wp:extent cx="1784350" cy="345440"/>
              <wp:effectExtent l="0" t="0" r="6350" b="0"/>
              <wp:wrapNone/>
              <wp:docPr id="1923280709" name="Textruta 1" descr="Classified as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4350" cy="345440"/>
                      </a:xfrm>
                      <a:prstGeom prst="rect">
                        <a:avLst/>
                      </a:prstGeom>
                      <a:noFill/>
                      <a:ln>
                        <a:noFill/>
                      </a:ln>
                    </wps:spPr>
                    <wps:txbx>
                      <w:txbxContent>
                        <w:p w14:paraId="786B0A67" w14:textId="3D7B166B" w:rsidR="00D6338A" w:rsidRPr="00D6338A" w:rsidRDefault="00D6338A" w:rsidP="00D6338A">
                          <w:pPr>
                            <w:rPr>
                              <w:rFonts w:ascii="Calibri" w:eastAsia="Calibri" w:hAnsi="Calibri" w:cs="Calibri"/>
                              <w:noProof/>
                            </w:rPr>
                          </w:pPr>
                          <w:r w:rsidRPr="00D6338A">
                            <w:rPr>
                              <w:rFonts w:ascii="Calibri" w:eastAsia="Calibri" w:hAnsi="Calibri" w:cs="Calibri"/>
                              <w:noProof/>
                            </w:rPr>
                            <w:t>Classified as Business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9C90F0" id="_x0000_t202" coordsize="21600,21600" o:spt="202" path="m,l,21600r21600,l21600,xe">
              <v:stroke joinstyle="miter"/>
              <v:path gradientshapeok="t" o:connecttype="rect"/>
            </v:shapetype>
            <v:shape id="Textruta 1" o:spid="_x0000_s1028" type="#_x0000_t202" alt="Classified as Business Internal" style="position:absolute;margin-left:0;margin-top:0;width:140.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" filled="f" stroked="f">
              <v:textbox style="mso-fit-shape-to-text:t" inset="20pt,0,0,15pt">
                <w:txbxContent>
                  <w:p w14:paraId="786B0A67" w14:textId="3D7B166B" w:rsidR="00D6338A" w:rsidRPr="00D6338A" w:rsidRDefault="00D6338A" w:rsidP="00D6338A">
                    <w:pPr>
                      <w:rPr>
                        <w:rFonts w:ascii="Calibri" w:eastAsia="Calibri" w:hAnsi="Calibri" w:cs="Calibri"/>
                        <w:noProof/>
                      </w:rPr>
                    </w:pPr>
                    <w:r w:rsidRPr="00D6338A">
                      <w:rPr>
                        <w:rFonts w:ascii="Calibri" w:eastAsia="Calibri" w:hAnsi="Calibri" w:cs="Calibri"/>
                        <w:noProof/>
                      </w:rPr>
                      <w:t>Classified as Business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C14DF" w14:textId="77777777" w:rsidR="00B4065C" w:rsidRDefault="00B4065C" w:rsidP="00B439BC">
      <w:r>
        <w:separator/>
      </w:r>
    </w:p>
  </w:footnote>
  <w:footnote w:type="continuationSeparator" w:id="0">
    <w:p w14:paraId="07F7623A" w14:textId="77777777" w:rsidR="00B4065C" w:rsidRDefault="00B4065C" w:rsidP="00B43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9F01" w14:textId="77777777" w:rsidR="00F526FA" w:rsidRDefault="00F526F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35B3" w14:textId="6B6EFC5C" w:rsidR="005E3EE6" w:rsidRDefault="00FC41CE" w:rsidP="00FC41CE">
    <w:pPr>
      <w:pStyle w:val="Sidhuvud"/>
      <w:tabs>
        <w:tab w:val="clear" w:pos="9072"/>
      </w:tabs>
      <w:ind w:left="-567" w:right="-715"/>
      <w:jc w:val="center"/>
    </w:pPr>
    <w:r>
      <w:rPr>
        <w:noProof/>
      </w:rPr>
      <w:tab/>
    </w:r>
    <w:r w:rsidR="00212AE8">
      <w:rPr>
        <w:noProof/>
      </w:rPr>
      <w:tab/>
    </w:r>
    <w:r w:rsidR="00212AE8">
      <w:rPr>
        <w:noProof/>
      </w:rPr>
      <w:tab/>
    </w:r>
    <w:r>
      <w:rPr>
        <w:noProof/>
      </w:rPr>
      <w:drawing>
        <wp:inline distT="0" distB="0" distL="0" distR="0" wp14:anchorId="6111FF70" wp14:editId="35438204">
          <wp:extent cx="231775" cy="231775"/>
          <wp:effectExtent l="0" t="0" r="0" b="0"/>
          <wp:docPr id="789076996"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sidR="00931933">
      <w:rPr>
        <w:noProof/>
      </w:rPr>
      <w:t xml:space="preserve">   </w:t>
    </w:r>
    <w:r w:rsidR="00931933">
      <w:rPr>
        <w:noProof/>
      </w:rPr>
      <w:drawing>
        <wp:inline distT="0" distB="0" distL="0" distR="0" wp14:anchorId="59FDC396" wp14:editId="1CF8ECE2">
          <wp:extent cx="810895" cy="201295"/>
          <wp:effectExtent l="0" t="0" r="8255" b="8255"/>
          <wp:docPr id="232817214"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0895" cy="201295"/>
                  </a:xfrm>
                  <a:prstGeom prst="rect">
                    <a:avLst/>
                  </a:prstGeom>
                  <a:noFill/>
                </pic:spPr>
              </pic:pic>
            </a:graphicData>
          </a:graphic>
        </wp:inline>
      </w:drawing>
    </w:r>
    <w:r w:rsidR="00931933">
      <w:rPr>
        <w:noProof/>
      </w:rPr>
      <w:t xml:space="preserve">  </w:t>
    </w:r>
    <w:r w:rsidR="00212AE8">
      <w:rPr>
        <w:noProof/>
      </w:rPr>
      <w:drawing>
        <wp:inline distT="0" distB="0" distL="0" distR="0" wp14:anchorId="7F5391A0" wp14:editId="3760A397">
          <wp:extent cx="597535" cy="201295"/>
          <wp:effectExtent l="0" t="0" r="0" b="8255"/>
          <wp:docPr id="1929663982"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7535" cy="201295"/>
                  </a:xfrm>
                  <a:prstGeom prst="rect">
                    <a:avLst/>
                  </a:prstGeom>
                  <a:noFill/>
                </pic:spPr>
              </pic:pic>
            </a:graphicData>
          </a:graphic>
        </wp:inline>
      </w:drawing>
    </w:r>
  </w:p>
  <w:p w14:paraId="2D72F91E" w14:textId="2ECBCF9D" w:rsidR="00061E48" w:rsidRDefault="00061E48" w:rsidP="0071139C">
    <w:pPr>
      <w:pStyle w:val="Sidhuvud"/>
      <w:tabs>
        <w:tab w:val="clear" w:pos="9072"/>
      </w:tabs>
      <w:ind w:left="-567" w:right="-715"/>
      <w:jc w:val="right"/>
    </w:pPr>
  </w:p>
  <w:p w14:paraId="5FC2DF8B" w14:textId="77777777" w:rsidR="005E3EE6" w:rsidRDefault="005E3EE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DE4C" w14:textId="77777777" w:rsidR="00F526FA" w:rsidRDefault="00F526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E4055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9D6D44"/>
    <w:multiLevelType w:val="hybridMultilevel"/>
    <w:tmpl w:val="42C04308"/>
    <w:lvl w:ilvl="0" w:tplc="08090019">
      <w:start w:val="1"/>
      <w:numFmt w:val="lowerLetter"/>
      <w:lvlText w:val="%1."/>
      <w:lvlJc w:val="left"/>
      <w:pPr>
        <w:ind w:left="1637" w:hanging="360"/>
      </w:pPr>
    </w:lvl>
    <w:lvl w:ilvl="1" w:tplc="08090019" w:tentative="1">
      <w:start w:val="1"/>
      <w:numFmt w:val="lowerLetter"/>
      <w:lvlText w:val="%2."/>
      <w:lvlJc w:val="left"/>
      <w:pPr>
        <w:ind w:left="2055" w:hanging="360"/>
      </w:pPr>
    </w:lvl>
    <w:lvl w:ilvl="2" w:tplc="0809001B" w:tentative="1">
      <w:start w:val="1"/>
      <w:numFmt w:val="lowerRoman"/>
      <w:lvlText w:val="%3."/>
      <w:lvlJc w:val="right"/>
      <w:pPr>
        <w:ind w:left="2775" w:hanging="180"/>
      </w:pPr>
    </w:lvl>
    <w:lvl w:ilvl="3" w:tplc="0809000F" w:tentative="1">
      <w:start w:val="1"/>
      <w:numFmt w:val="decimal"/>
      <w:lvlText w:val="%4."/>
      <w:lvlJc w:val="left"/>
      <w:pPr>
        <w:ind w:left="3495" w:hanging="360"/>
      </w:pPr>
    </w:lvl>
    <w:lvl w:ilvl="4" w:tplc="08090019" w:tentative="1">
      <w:start w:val="1"/>
      <w:numFmt w:val="lowerLetter"/>
      <w:lvlText w:val="%5."/>
      <w:lvlJc w:val="left"/>
      <w:pPr>
        <w:ind w:left="4215" w:hanging="360"/>
      </w:pPr>
    </w:lvl>
    <w:lvl w:ilvl="5" w:tplc="0809001B" w:tentative="1">
      <w:start w:val="1"/>
      <w:numFmt w:val="lowerRoman"/>
      <w:lvlText w:val="%6."/>
      <w:lvlJc w:val="right"/>
      <w:pPr>
        <w:ind w:left="4935" w:hanging="180"/>
      </w:pPr>
    </w:lvl>
    <w:lvl w:ilvl="6" w:tplc="0809000F" w:tentative="1">
      <w:start w:val="1"/>
      <w:numFmt w:val="decimal"/>
      <w:lvlText w:val="%7."/>
      <w:lvlJc w:val="left"/>
      <w:pPr>
        <w:ind w:left="5655" w:hanging="360"/>
      </w:pPr>
    </w:lvl>
    <w:lvl w:ilvl="7" w:tplc="08090019" w:tentative="1">
      <w:start w:val="1"/>
      <w:numFmt w:val="lowerLetter"/>
      <w:lvlText w:val="%8."/>
      <w:lvlJc w:val="left"/>
      <w:pPr>
        <w:ind w:left="6375" w:hanging="360"/>
      </w:pPr>
    </w:lvl>
    <w:lvl w:ilvl="8" w:tplc="0809001B" w:tentative="1">
      <w:start w:val="1"/>
      <w:numFmt w:val="lowerRoman"/>
      <w:lvlText w:val="%9."/>
      <w:lvlJc w:val="right"/>
      <w:pPr>
        <w:ind w:left="7095" w:hanging="180"/>
      </w:pPr>
    </w:lvl>
  </w:abstractNum>
  <w:abstractNum w:abstractNumId="2" w15:restartNumberingAfterBreak="0">
    <w:nsid w:val="2D695083"/>
    <w:multiLevelType w:val="hybridMultilevel"/>
    <w:tmpl w:val="BB2071E0"/>
    <w:lvl w:ilvl="0" w:tplc="FFFFFFFF">
      <w:start w:val="1"/>
      <w:numFmt w:val="decimal"/>
      <w:lvlText w:val="%1."/>
      <w:lvlJc w:val="left"/>
      <w:pPr>
        <w:ind w:left="975" w:hanging="360"/>
      </w:pPr>
      <w:rPr>
        <w:rFonts w:ascii="Arial" w:eastAsia="Calibri" w:hAnsi="Arial" w:cs="Arial" w:hint="default"/>
        <w:spacing w:val="0"/>
        <w:w w:val="103"/>
        <w:sz w:val="19"/>
        <w:szCs w:val="19"/>
      </w:rPr>
    </w:lvl>
    <w:lvl w:ilvl="1" w:tplc="FFFFFFFF">
      <w:start w:val="1"/>
      <w:numFmt w:val="lowerLetter"/>
      <w:lvlText w:val="%2."/>
      <w:lvlJc w:val="left"/>
      <w:pPr>
        <w:ind w:left="1695" w:hanging="360"/>
      </w:pPr>
      <w:rPr>
        <w:rFonts w:ascii="Arial" w:eastAsia="Calibri" w:hAnsi="Arial" w:cs="Arial" w:hint="default"/>
        <w:spacing w:val="0"/>
        <w:w w:val="103"/>
        <w:sz w:val="19"/>
        <w:szCs w:val="19"/>
      </w:rPr>
    </w:lvl>
    <w:lvl w:ilvl="2" w:tplc="FFFFFFFF">
      <w:numFmt w:val="bullet"/>
      <w:lvlText w:val="•"/>
      <w:lvlJc w:val="left"/>
      <w:pPr>
        <w:ind w:left="2622" w:hanging="360"/>
      </w:pPr>
      <w:rPr>
        <w:rFonts w:hint="default"/>
      </w:rPr>
    </w:lvl>
    <w:lvl w:ilvl="3" w:tplc="FFFFFFFF">
      <w:numFmt w:val="bullet"/>
      <w:lvlText w:val="•"/>
      <w:lvlJc w:val="left"/>
      <w:pPr>
        <w:ind w:left="3544" w:hanging="360"/>
      </w:pPr>
      <w:rPr>
        <w:rFonts w:hint="default"/>
      </w:rPr>
    </w:lvl>
    <w:lvl w:ilvl="4" w:tplc="FFFFFFFF">
      <w:numFmt w:val="bullet"/>
      <w:lvlText w:val="•"/>
      <w:lvlJc w:val="left"/>
      <w:pPr>
        <w:ind w:left="4466" w:hanging="360"/>
      </w:pPr>
      <w:rPr>
        <w:rFonts w:hint="default"/>
      </w:rPr>
    </w:lvl>
    <w:lvl w:ilvl="5" w:tplc="FFFFFFFF">
      <w:numFmt w:val="bullet"/>
      <w:lvlText w:val="•"/>
      <w:lvlJc w:val="left"/>
      <w:pPr>
        <w:ind w:left="5388" w:hanging="360"/>
      </w:pPr>
      <w:rPr>
        <w:rFonts w:hint="default"/>
      </w:rPr>
    </w:lvl>
    <w:lvl w:ilvl="6" w:tplc="FFFFFFFF">
      <w:numFmt w:val="bullet"/>
      <w:lvlText w:val="•"/>
      <w:lvlJc w:val="left"/>
      <w:pPr>
        <w:ind w:left="6311" w:hanging="360"/>
      </w:pPr>
      <w:rPr>
        <w:rFonts w:hint="default"/>
      </w:rPr>
    </w:lvl>
    <w:lvl w:ilvl="7" w:tplc="FFFFFFFF">
      <w:numFmt w:val="bullet"/>
      <w:lvlText w:val="•"/>
      <w:lvlJc w:val="left"/>
      <w:pPr>
        <w:ind w:left="7233" w:hanging="360"/>
      </w:pPr>
      <w:rPr>
        <w:rFonts w:hint="default"/>
      </w:rPr>
    </w:lvl>
    <w:lvl w:ilvl="8" w:tplc="FFFFFFFF">
      <w:numFmt w:val="bullet"/>
      <w:lvlText w:val="•"/>
      <w:lvlJc w:val="left"/>
      <w:pPr>
        <w:ind w:left="8155" w:hanging="360"/>
      </w:pPr>
      <w:rPr>
        <w:rFonts w:hint="default"/>
      </w:rPr>
    </w:lvl>
  </w:abstractNum>
  <w:abstractNum w:abstractNumId="3" w15:restartNumberingAfterBreak="0">
    <w:nsid w:val="2FC13E0A"/>
    <w:multiLevelType w:val="hybridMultilevel"/>
    <w:tmpl w:val="46EE8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416A4B"/>
    <w:multiLevelType w:val="hybridMultilevel"/>
    <w:tmpl w:val="BB2071E0"/>
    <w:lvl w:ilvl="0" w:tplc="FFFFFFFF">
      <w:start w:val="1"/>
      <w:numFmt w:val="decimal"/>
      <w:lvlText w:val="%1."/>
      <w:lvlJc w:val="left"/>
      <w:pPr>
        <w:ind w:left="975" w:hanging="360"/>
      </w:pPr>
      <w:rPr>
        <w:rFonts w:ascii="Arial" w:eastAsia="Calibri" w:hAnsi="Arial" w:cs="Arial" w:hint="default"/>
        <w:spacing w:val="0"/>
        <w:w w:val="103"/>
        <w:sz w:val="19"/>
        <w:szCs w:val="19"/>
      </w:rPr>
    </w:lvl>
    <w:lvl w:ilvl="1" w:tplc="FFFFFFFF">
      <w:start w:val="1"/>
      <w:numFmt w:val="lowerLetter"/>
      <w:lvlText w:val="%2."/>
      <w:lvlJc w:val="left"/>
      <w:pPr>
        <w:ind w:left="1695" w:hanging="360"/>
      </w:pPr>
      <w:rPr>
        <w:rFonts w:ascii="Arial" w:eastAsia="Calibri" w:hAnsi="Arial" w:cs="Arial" w:hint="default"/>
        <w:spacing w:val="0"/>
        <w:w w:val="103"/>
        <w:sz w:val="19"/>
        <w:szCs w:val="19"/>
      </w:rPr>
    </w:lvl>
    <w:lvl w:ilvl="2" w:tplc="FFFFFFFF">
      <w:numFmt w:val="bullet"/>
      <w:lvlText w:val="•"/>
      <w:lvlJc w:val="left"/>
      <w:pPr>
        <w:ind w:left="2622" w:hanging="360"/>
      </w:pPr>
      <w:rPr>
        <w:rFonts w:hint="default"/>
      </w:rPr>
    </w:lvl>
    <w:lvl w:ilvl="3" w:tplc="FFFFFFFF">
      <w:numFmt w:val="bullet"/>
      <w:lvlText w:val="•"/>
      <w:lvlJc w:val="left"/>
      <w:pPr>
        <w:ind w:left="3544" w:hanging="360"/>
      </w:pPr>
      <w:rPr>
        <w:rFonts w:hint="default"/>
      </w:rPr>
    </w:lvl>
    <w:lvl w:ilvl="4" w:tplc="FFFFFFFF">
      <w:numFmt w:val="bullet"/>
      <w:lvlText w:val="•"/>
      <w:lvlJc w:val="left"/>
      <w:pPr>
        <w:ind w:left="4466" w:hanging="360"/>
      </w:pPr>
      <w:rPr>
        <w:rFonts w:hint="default"/>
      </w:rPr>
    </w:lvl>
    <w:lvl w:ilvl="5" w:tplc="FFFFFFFF">
      <w:numFmt w:val="bullet"/>
      <w:lvlText w:val="•"/>
      <w:lvlJc w:val="left"/>
      <w:pPr>
        <w:ind w:left="5388" w:hanging="360"/>
      </w:pPr>
      <w:rPr>
        <w:rFonts w:hint="default"/>
      </w:rPr>
    </w:lvl>
    <w:lvl w:ilvl="6" w:tplc="FFFFFFFF">
      <w:numFmt w:val="bullet"/>
      <w:lvlText w:val="•"/>
      <w:lvlJc w:val="left"/>
      <w:pPr>
        <w:ind w:left="6311" w:hanging="360"/>
      </w:pPr>
      <w:rPr>
        <w:rFonts w:hint="default"/>
      </w:rPr>
    </w:lvl>
    <w:lvl w:ilvl="7" w:tplc="FFFFFFFF">
      <w:numFmt w:val="bullet"/>
      <w:lvlText w:val="•"/>
      <w:lvlJc w:val="left"/>
      <w:pPr>
        <w:ind w:left="7233" w:hanging="360"/>
      </w:pPr>
      <w:rPr>
        <w:rFonts w:hint="default"/>
      </w:rPr>
    </w:lvl>
    <w:lvl w:ilvl="8" w:tplc="FFFFFFFF">
      <w:numFmt w:val="bullet"/>
      <w:lvlText w:val="•"/>
      <w:lvlJc w:val="left"/>
      <w:pPr>
        <w:ind w:left="8155" w:hanging="360"/>
      </w:pPr>
      <w:rPr>
        <w:rFonts w:hint="default"/>
      </w:rPr>
    </w:lvl>
  </w:abstractNum>
  <w:abstractNum w:abstractNumId="5" w15:restartNumberingAfterBreak="0">
    <w:nsid w:val="431D5F4A"/>
    <w:multiLevelType w:val="hybridMultilevel"/>
    <w:tmpl w:val="B7163E5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BC75EAA"/>
    <w:multiLevelType w:val="hybridMultilevel"/>
    <w:tmpl w:val="13E24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495414"/>
    <w:multiLevelType w:val="multilevel"/>
    <w:tmpl w:val="1D5234CC"/>
    <w:lvl w:ilvl="0">
      <w:start w:val="1"/>
      <w:numFmt w:val="decimal"/>
      <w:lvlText w:val="%1."/>
      <w:lvlJc w:val="left"/>
      <w:pPr>
        <w:ind w:left="1250" w:hanging="851"/>
      </w:pPr>
      <w:rPr>
        <w:rFonts w:ascii="Calibri" w:eastAsia="Calibri" w:hAnsi="Calibri" w:cs="Calibri" w:hint="default"/>
        <w:b/>
        <w:bCs/>
        <w:color w:val="262626"/>
        <w:spacing w:val="0"/>
        <w:w w:val="103"/>
        <w:sz w:val="19"/>
        <w:szCs w:val="19"/>
      </w:rPr>
    </w:lvl>
    <w:lvl w:ilvl="1">
      <w:start w:val="1"/>
      <w:numFmt w:val="decimal"/>
      <w:lvlText w:val="%1.%2"/>
      <w:lvlJc w:val="left"/>
      <w:pPr>
        <w:ind w:left="1250" w:hanging="851"/>
      </w:pPr>
      <w:rPr>
        <w:rFonts w:ascii="Calibri" w:eastAsia="Calibri" w:hAnsi="Calibri" w:cs="Calibri" w:hint="default"/>
        <w:color w:val="262626"/>
        <w:spacing w:val="0"/>
        <w:w w:val="103"/>
        <w:sz w:val="19"/>
        <w:szCs w:val="19"/>
      </w:rPr>
    </w:lvl>
    <w:lvl w:ilvl="2">
      <w:start w:val="1"/>
      <w:numFmt w:val="lowerLetter"/>
      <w:lvlText w:val="(%3)"/>
      <w:lvlJc w:val="left"/>
      <w:pPr>
        <w:ind w:left="2101" w:hanging="851"/>
      </w:pPr>
      <w:rPr>
        <w:rFonts w:ascii="Calibri" w:eastAsia="Calibri" w:hAnsi="Calibri" w:cs="Calibri" w:hint="default"/>
        <w:color w:val="262626"/>
        <w:w w:val="103"/>
        <w:sz w:val="19"/>
        <w:szCs w:val="19"/>
      </w:rPr>
    </w:lvl>
    <w:lvl w:ilvl="3">
      <w:numFmt w:val="bullet"/>
      <w:lvlText w:val="•"/>
      <w:lvlJc w:val="left"/>
      <w:pPr>
        <w:ind w:left="3700" w:hanging="851"/>
      </w:pPr>
      <w:rPr>
        <w:rFonts w:hint="default"/>
      </w:rPr>
    </w:lvl>
    <w:lvl w:ilvl="4">
      <w:numFmt w:val="bullet"/>
      <w:lvlText w:val="•"/>
      <w:lvlJc w:val="left"/>
      <w:pPr>
        <w:ind w:left="4500" w:hanging="851"/>
      </w:pPr>
      <w:rPr>
        <w:rFonts w:hint="default"/>
      </w:rPr>
    </w:lvl>
    <w:lvl w:ilvl="5">
      <w:numFmt w:val="bullet"/>
      <w:lvlText w:val="•"/>
      <w:lvlJc w:val="left"/>
      <w:pPr>
        <w:ind w:left="5300" w:hanging="851"/>
      </w:pPr>
      <w:rPr>
        <w:rFonts w:hint="default"/>
      </w:rPr>
    </w:lvl>
    <w:lvl w:ilvl="6">
      <w:numFmt w:val="bullet"/>
      <w:lvlText w:val="•"/>
      <w:lvlJc w:val="left"/>
      <w:pPr>
        <w:ind w:left="6100" w:hanging="851"/>
      </w:pPr>
      <w:rPr>
        <w:rFonts w:hint="default"/>
      </w:rPr>
    </w:lvl>
    <w:lvl w:ilvl="7">
      <w:numFmt w:val="bullet"/>
      <w:lvlText w:val="•"/>
      <w:lvlJc w:val="left"/>
      <w:pPr>
        <w:ind w:left="6900" w:hanging="851"/>
      </w:pPr>
      <w:rPr>
        <w:rFonts w:hint="default"/>
      </w:rPr>
    </w:lvl>
    <w:lvl w:ilvl="8">
      <w:numFmt w:val="bullet"/>
      <w:lvlText w:val="•"/>
      <w:lvlJc w:val="left"/>
      <w:pPr>
        <w:ind w:left="7700" w:hanging="851"/>
      </w:pPr>
      <w:rPr>
        <w:rFonts w:hint="default"/>
      </w:rPr>
    </w:lvl>
  </w:abstractNum>
  <w:abstractNum w:abstractNumId="8" w15:restartNumberingAfterBreak="0">
    <w:nsid w:val="5513098C"/>
    <w:multiLevelType w:val="multilevel"/>
    <w:tmpl w:val="0696FA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B842DB1"/>
    <w:multiLevelType w:val="hybridMultilevel"/>
    <w:tmpl w:val="BB2071E0"/>
    <w:lvl w:ilvl="0" w:tplc="402C2868">
      <w:start w:val="1"/>
      <w:numFmt w:val="decimal"/>
      <w:lvlText w:val="%1."/>
      <w:lvlJc w:val="left"/>
      <w:pPr>
        <w:ind w:left="975" w:hanging="360"/>
      </w:pPr>
      <w:rPr>
        <w:rFonts w:ascii="Arial" w:eastAsia="Calibri" w:hAnsi="Arial" w:cs="Arial" w:hint="default"/>
        <w:spacing w:val="0"/>
        <w:w w:val="103"/>
        <w:sz w:val="19"/>
        <w:szCs w:val="19"/>
      </w:rPr>
    </w:lvl>
    <w:lvl w:ilvl="1" w:tplc="048A7352">
      <w:start w:val="1"/>
      <w:numFmt w:val="lowerLetter"/>
      <w:lvlText w:val="%2."/>
      <w:lvlJc w:val="left"/>
      <w:pPr>
        <w:ind w:left="1695" w:hanging="360"/>
      </w:pPr>
      <w:rPr>
        <w:rFonts w:ascii="Arial" w:eastAsia="Calibri" w:hAnsi="Arial" w:cs="Arial" w:hint="default"/>
        <w:spacing w:val="0"/>
        <w:w w:val="103"/>
        <w:sz w:val="19"/>
        <w:szCs w:val="19"/>
      </w:rPr>
    </w:lvl>
    <w:lvl w:ilvl="2" w:tplc="D9D8DA56">
      <w:numFmt w:val="bullet"/>
      <w:lvlText w:val="•"/>
      <w:lvlJc w:val="left"/>
      <w:pPr>
        <w:ind w:left="2622" w:hanging="360"/>
      </w:pPr>
      <w:rPr>
        <w:rFonts w:hint="default"/>
      </w:rPr>
    </w:lvl>
    <w:lvl w:ilvl="3" w:tplc="B448C314">
      <w:numFmt w:val="bullet"/>
      <w:lvlText w:val="•"/>
      <w:lvlJc w:val="left"/>
      <w:pPr>
        <w:ind w:left="3544" w:hanging="360"/>
      </w:pPr>
      <w:rPr>
        <w:rFonts w:hint="default"/>
      </w:rPr>
    </w:lvl>
    <w:lvl w:ilvl="4" w:tplc="789C6A0C">
      <w:numFmt w:val="bullet"/>
      <w:lvlText w:val="•"/>
      <w:lvlJc w:val="left"/>
      <w:pPr>
        <w:ind w:left="4466" w:hanging="360"/>
      </w:pPr>
      <w:rPr>
        <w:rFonts w:hint="default"/>
      </w:rPr>
    </w:lvl>
    <w:lvl w:ilvl="5" w:tplc="E38862B8">
      <w:numFmt w:val="bullet"/>
      <w:lvlText w:val="•"/>
      <w:lvlJc w:val="left"/>
      <w:pPr>
        <w:ind w:left="5388" w:hanging="360"/>
      </w:pPr>
      <w:rPr>
        <w:rFonts w:hint="default"/>
      </w:rPr>
    </w:lvl>
    <w:lvl w:ilvl="6" w:tplc="85F6A384">
      <w:numFmt w:val="bullet"/>
      <w:lvlText w:val="•"/>
      <w:lvlJc w:val="left"/>
      <w:pPr>
        <w:ind w:left="6311" w:hanging="360"/>
      </w:pPr>
      <w:rPr>
        <w:rFonts w:hint="default"/>
      </w:rPr>
    </w:lvl>
    <w:lvl w:ilvl="7" w:tplc="9784383C">
      <w:numFmt w:val="bullet"/>
      <w:lvlText w:val="•"/>
      <w:lvlJc w:val="left"/>
      <w:pPr>
        <w:ind w:left="7233" w:hanging="360"/>
      </w:pPr>
      <w:rPr>
        <w:rFonts w:hint="default"/>
      </w:rPr>
    </w:lvl>
    <w:lvl w:ilvl="8" w:tplc="B276F42E">
      <w:numFmt w:val="bullet"/>
      <w:lvlText w:val="•"/>
      <w:lvlJc w:val="left"/>
      <w:pPr>
        <w:ind w:left="8155" w:hanging="360"/>
      </w:pPr>
      <w:rPr>
        <w:rFonts w:hint="default"/>
      </w:rPr>
    </w:lvl>
  </w:abstractNum>
  <w:abstractNum w:abstractNumId="10" w15:restartNumberingAfterBreak="0">
    <w:nsid w:val="641835A5"/>
    <w:multiLevelType w:val="hybridMultilevel"/>
    <w:tmpl w:val="FA3088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EE0F4F"/>
    <w:multiLevelType w:val="hybridMultilevel"/>
    <w:tmpl w:val="769A76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5626227">
    <w:abstractNumId w:val="5"/>
  </w:num>
  <w:num w:numId="2" w16cid:durableId="1331519894">
    <w:abstractNumId w:val="7"/>
  </w:num>
  <w:num w:numId="3" w16cid:durableId="1169753582">
    <w:abstractNumId w:val="9"/>
  </w:num>
  <w:num w:numId="4" w16cid:durableId="309485210">
    <w:abstractNumId w:val="0"/>
  </w:num>
  <w:num w:numId="5" w16cid:durableId="4749531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6788134">
    <w:abstractNumId w:val="3"/>
  </w:num>
  <w:num w:numId="7" w16cid:durableId="684597659">
    <w:abstractNumId w:val="6"/>
  </w:num>
  <w:num w:numId="8" w16cid:durableId="397747310">
    <w:abstractNumId w:val="4"/>
  </w:num>
  <w:num w:numId="9" w16cid:durableId="1957711862">
    <w:abstractNumId w:val="2"/>
  </w:num>
  <w:num w:numId="10" w16cid:durableId="1530875719">
    <w:abstractNumId w:val="1"/>
  </w:num>
  <w:num w:numId="11" w16cid:durableId="592514213">
    <w:abstractNumId w:val="11"/>
  </w:num>
  <w:num w:numId="12" w16cid:durableId="9319363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9BC"/>
    <w:rsid w:val="00001815"/>
    <w:rsid w:val="00003D92"/>
    <w:rsid w:val="00005E28"/>
    <w:rsid w:val="00006BB5"/>
    <w:rsid w:val="00011098"/>
    <w:rsid w:val="00012F98"/>
    <w:rsid w:val="0001368B"/>
    <w:rsid w:val="00024C31"/>
    <w:rsid w:val="0002594D"/>
    <w:rsid w:val="0002630C"/>
    <w:rsid w:val="000267CF"/>
    <w:rsid w:val="00033E5C"/>
    <w:rsid w:val="00035788"/>
    <w:rsid w:val="00042C18"/>
    <w:rsid w:val="0004341D"/>
    <w:rsid w:val="000439DC"/>
    <w:rsid w:val="0004704A"/>
    <w:rsid w:val="0004731D"/>
    <w:rsid w:val="00050090"/>
    <w:rsid w:val="00056503"/>
    <w:rsid w:val="00060161"/>
    <w:rsid w:val="00061E48"/>
    <w:rsid w:val="000629C1"/>
    <w:rsid w:val="000726A9"/>
    <w:rsid w:val="000768C6"/>
    <w:rsid w:val="00080F7C"/>
    <w:rsid w:val="00082304"/>
    <w:rsid w:val="0008535D"/>
    <w:rsid w:val="0009167D"/>
    <w:rsid w:val="000A0D6B"/>
    <w:rsid w:val="000A5449"/>
    <w:rsid w:val="000A7A04"/>
    <w:rsid w:val="000B2618"/>
    <w:rsid w:val="000B3F89"/>
    <w:rsid w:val="000B7224"/>
    <w:rsid w:val="000C2523"/>
    <w:rsid w:val="000C7FDC"/>
    <w:rsid w:val="000D2266"/>
    <w:rsid w:val="000D6B87"/>
    <w:rsid w:val="000E11A2"/>
    <w:rsid w:val="000E201E"/>
    <w:rsid w:val="000E4DE2"/>
    <w:rsid w:val="000E549D"/>
    <w:rsid w:val="000F104D"/>
    <w:rsid w:val="000F4281"/>
    <w:rsid w:val="000F5185"/>
    <w:rsid w:val="000F65D8"/>
    <w:rsid w:val="000F7517"/>
    <w:rsid w:val="00101EDE"/>
    <w:rsid w:val="001077C4"/>
    <w:rsid w:val="001103EF"/>
    <w:rsid w:val="00112728"/>
    <w:rsid w:val="001148C3"/>
    <w:rsid w:val="00115240"/>
    <w:rsid w:val="00116B1D"/>
    <w:rsid w:val="00116D8D"/>
    <w:rsid w:val="001172FD"/>
    <w:rsid w:val="001178A8"/>
    <w:rsid w:val="0012045C"/>
    <w:rsid w:val="00120674"/>
    <w:rsid w:val="001217E4"/>
    <w:rsid w:val="001360B0"/>
    <w:rsid w:val="0014330A"/>
    <w:rsid w:val="00144700"/>
    <w:rsid w:val="0014586B"/>
    <w:rsid w:val="001501CD"/>
    <w:rsid w:val="00150648"/>
    <w:rsid w:val="00154D0A"/>
    <w:rsid w:val="00154E9D"/>
    <w:rsid w:val="001575C9"/>
    <w:rsid w:val="00161038"/>
    <w:rsid w:val="00164A0B"/>
    <w:rsid w:val="00173559"/>
    <w:rsid w:val="00177695"/>
    <w:rsid w:val="00183595"/>
    <w:rsid w:val="001867B6"/>
    <w:rsid w:val="00191A47"/>
    <w:rsid w:val="001956C9"/>
    <w:rsid w:val="001A05C7"/>
    <w:rsid w:val="001A3680"/>
    <w:rsid w:val="001A3EE7"/>
    <w:rsid w:val="001A4190"/>
    <w:rsid w:val="001A7920"/>
    <w:rsid w:val="001B0DFB"/>
    <w:rsid w:val="001B1761"/>
    <w:rsid w:val="001B3B95"/>
    <w:rsid w:val="001B4166"/>
    <w:rsid w:val="001B4291"/>
    <w:rsid w:val="001B70DB"/>
    <w:rsid w:val="001B7CF4"/>
    <w:rsid w:val="001B7E48"/>
    <w:rsid w:val="001D16D5"/>
    <w:rsid w:val="001E30B4"/>
    <w:rsid w:val="001E3B96"/>
    <w:rsid w:val="001E4DC2"/>
    <w:rsid w:val="001E730B"/>
    <w:rsid w:val="001E7C28"/>
    <w:rsid w:val="001E7DBE"/>
    <w:rsid w:val="001F0F73"/>
    <w:rsid w:val="001F1D3D"/>
    <w:rsid w:val="001F3303"/>
    <w:rsid w:val="001F360B"/>
    <w:rsid w:val="001F363D"/>
    <w:rsid w:val="001F3D89"/>
    <w:rsid w:val="001F5144"/>
    <w:rsid w:val="001F58FD"/>
    <w:rsid w:val="001F5938"/>
    <w:rsid w:val="001F7602"/>
    <w:rsid w:val="00200035"/>
    <w:rsid w:val="0020267D"/>
    <w:rsid w:val="0021031C"/>
    <w:rsid w:val="0021102B"/>
    <w:rsid w:val="00212935"/>
    <w:rsid w:val="00212AE8"/>
    <w:rsid w:val="00212BDD"/>
    <w:rsid w:val="00225D46"/>
    <w:rsid w:val="002261D5"/>
    <w:rsid w:val="00230BEE"/>
    <w:rsid w:val="0023134A"/>
    <w:rsid w:val="002375D3"/>
    <w:rsid w:val="00245698"/>
    <w:rsid w:val="00245A31"/>
    <w:rsid w:val="00252BD4"/>
    <w:rsid w:val="00256F30"/>
    <w:rsid w:val="00257AB4"/>
    <w:rsid w:val="00262DEB"/>
    <w:rsid w:val="002634A1"/>
    <w:rsid w:val="0026435D"/>
    <w:rsid w:val="002645CE"/>
    <w:rsid w:val="002712F9"/>
    <w:rsid w:val="00273854"/>
    <w:rsid w:val="002772E7"/>
    <w:rsid w:val="002806AE"/>
    <w:rsid w:val="00281B43"/>
    <w:rsid w:val="0028249F"/>
    <w:rsid w:val="00283481"/>
    <w:rsid w:val="00285393"/>
    <w:rsid w:val="00286B63"/>
    <w:rsid w:val="00293CE4"/>
    <w:rsid w:val="0029588F"/>
    <w:rsid w:val="002A604A"/>
    <w:rsid w:val="002A708A"/>
    <w:rsid w:val="002B168B"/>
    <w:rsid w:val="002B472F"/>
    <w:rsid w:val="002B56AA"/>
    <w:rsid w:val="002B65F0"/>
    <w:rsid w:val="002C4074"/>
    <w:rsid w:val="002C55B7"/>
    <w:rsid w:val="002C6D24"/>
    <w:rsid w:val="002C778D"/>
    <w:rsid w:val="002D0AB4"/>
    <w:rsid w:val="002D33D7"/>
    <w:rsid w:val="002D37DA"/>
    <w:rsid w:val="002D6CF9"/>
    <w:rsid w:val="002E1054"/>
    <w:rsid w:val="002E165B"/>
    <w:rsid w:val="002E4D91"/>
    <w:rsid w:val="002F0596"/>
    <w:rsid w:val="002F2707"/>
    <w:rsid w:val="002F799B"/>
    <w:rsid w:val="0030136D"/>
    <w:rsid w:val="003013EC"/>
    <w:rsid w:val="00302510"/>
    <w:rsid w:val="00302704"/>
    <w:rsid w:val="00305D2C"/>
    <w:rsid w:val="00313EB8"/>
    <w:rsid w:val="0032401E"/>
    <w:rsid w:val="00327893"/>
    <w:rsid w:val="00327A20"/>
    <w:rsid w:val="003312A0"/>
    <w:rsid w:val="00340F05"/>
    <w:rsid w:val="00340FC3"/>
    <w:rsid w:val="00351C99"/>
    <w:rsid w:val="003544A6"/>
    <w:rsid w:val="00365ED5"/>
    <w:rsid w:val="003664D1"/>
    <w:rsid w:val="003721D1"/>
    <w:rsid w:val="00372349"/>
    <w:rsid w:val="003740DF"/>
    <w:rsid w:val="0038241B"/>
    <w:rsid w:val="0038536F"/>
    <w:rsid w:val="00386213"/>
    <w:rsid w:val="0038662D"/>
    <w:rsid w:val="003870EE"/>
    <w:rsid w:val="00390964"/>
    <w:rsid w:val="003A17E0"/>
    <w:rsid w:val="003A4650"/>
    <w:rsid w:val="003A582D"/>
    <w:rsid w:val="003A7B9B"/>
    <w:rsid w:val="003A7E38"/>
    <w:rsid w:val="003B78B7"/>
    <w:rsid w:val="003B79CE"/>
    <w:rsid w:val="003C1098"/>
    <w:rsid w:val="003C17EB"/>
    <w:rsid w:val="003C1B30"/>
    <w:rsid w:val="003C2A88"/>
    <w:rsid w:val="003C4C2F"/>
    <w:rsid w:val="003D0363"/>
    <w:rsid w:val="003D3910"/>
    <w:rsid w:val="003D402A"/>
    <w:rsid w:val="003D69E4"/>
    <w:rsid w:val="003E2E6D"/>
    <w:rsid w:val="003E4C5F"/>
    <w:rsid w:val="003E6366"/>
    <w:rsid w:val="00400627"/>
    <w:rsid w:val="004015A3"/>
    <w:rsid w:val="004114D5"/>
    <w:rsid w:val="00414BF3"/>
    <w:rsid w:val="00424F70"/>
    <w:rsid w:val="00430AE6"/>
    <w:rsid w:val="00431942"/>
    <w:rsid w:val="00441636"/>
    <w:rsid w:val="00443462"/>
    <w:rsid w:val="00443779"/>
    <w:rsid w:val="00444953"/>
    <w:rsid w:val="00447194"/>
    <w:rsid w:val="00455067"/>
    <w:rsid w:val="00460CFC"/>
    <w:rsid w:val="00463697"/>
    <w:rsid w:val="00464CDD"/>
    <w:rsid w:val="00472F9D"/>
    <w:rsid w:val="0047406A"/>
    <w:rsid w:val="00474FA0"/>
    <w:rsid w:val="00475E99"/>
    <w:rsid w:val="00476F44"/>
    <w:rsid w:val="0047710A"/>
    <w:rsid w:val="004808F7"/>
    <w:rsid w:val="00485B21"/>
    <w:rsid w:val="0049086F"/>
    <w:rsid w:val="00491D14"/>
    <w:rsid w:val="00493271"/>
    <w:rsid w:val="00493AB1"/>
    <w:rsid w:val="00493FCF"/>
    <w:rsid w:val="00497F41"/>
    <w:rsid w:val="004A0335"/>
    <w:rsid w:val="004A57D3"/>
    <w:rsid w:val="004A5D75"/>
    <w:rsid w:val="004B0F84"/>
    <w:rsid w:val="004B33B8"/>
    <w:rsid w:val="004B3C67"/>
    <w:rsid w:val="004B4A6D"/>
    <w:rsid w:val="004B5C75"/>
    <w:rsid w:val="004C1E5E"/>
    <w:rsid w:val="004C3834"/>
    <w:rsid w:val="004C5427"/>
    <w:rsid w:val="004C56BC"/>
    <w:rsid w:val="004C6A56"/>
    <w:rsid w:val="004C7505"/>
    <w:rsid w:val="004D2946"/>
    <w:rsid w:val="004D7499"/>
    <w:rsid w:val="004D760A"/>
    <w:rsid w:val="004E1133"/>
    <w:rsid w:val="004E2EED"/>
    <w:rsid w:val="004E4FAD"/>
    <w:rsid w:val="004E5F4E"/>
    <w:rsid w:val="004F1242"/>
    <w:rsid w:val="004F2B77"/>
    <w:rsid w:val="004F3968"/>
    <w:rsid w:val="004F50B0"/>
    <w:rsid w:val="0050268E"/>
    <w:rsid w:val="00503C0B"/>
    <w:rsid w:val="00505F7D"/>
    <w:rsid w:val="00507DCD"/>
    <w:rsid w:val="005108B9"/>
    <w:rsid w:val="0051147A"/>
    <w:rsid w:val="005178D5"/>
    <w:rsid w:val="00522060"/>
    <w:rsid w:val="00524003"/>
    <w:rsid w:val="00526FE6"/>
    <w:rsid w:val="0052737F"/>
    <w:rsid w:val="005308C3"/>
    <w:rsid w:val="00533F1F"/>
    <w:rsid w:val="0053436E"/>
    <w:rsid w:val="00534ABD"/>
    <w:rsid w:val="005450BE"/>
    <w:rsid w:val="00545159"/>
    <w:rsid w:val="0055072F"/>
    <w:rsid w:val="00551AD2"/>
    <w:rsid w:val="0055267C"/>
    <w:rsid w:val="00560059"/>
    <w:rsid w:val="00560D79"/>
    <w:rsid w:val="00562058"/>
    <w:rsid w:val="00564554"/>
    <w:rsid w:val="0056691E"/>
    <w:rsid w:val="00576328"/>
    <w:rsid w:val="00580BCD"/>
    <w:rsid w:val="00587997"/>
    <w:rsid w:val="00592791"/>
    <w:rsid w:val="005929FF"/>
    <w:rsid w:val="005A0BF6"/>
    <w:rsid w:val="005A1118"/>
    <w:rsid w:val="005A1EAE"/>
    <w:rsid w:val="005A3C9A"/>
    <w:rsid w:val="005B0AA0"/>
    <w:rsid w:val="005B0B69"/>
    <w:rsid w:val="005B11AF"/>
    <w:rsid w:val="005B2D73"/>
    <w:rsid w:val="005B4183"/>
    <w:rsid w:val="005B4677"/>
    <w:rsid w:val="005C0E2D"/>
    <w:rsid w:val="005C1B64"/>
    <w:rsid w:val="005C5891"/>
    <w:rsid w:val="005D220D"/>
    <w:rsid w:val="005D2FBF"/>
    <w:rsid w:val="005D3CC1"/>
    <w:rsid w:val="005E3EE6"/>
    <w:rsid w:val="005E6824"/>
    <w:rsid w:val="005E7D10"/>
    <w:rsid w:val="005F1F61"/>
    <w:rsid w:val="005F3792"/>
    <w:rsid w:val="005F4CC7"/>
    <w:rsid w:val="005F665E"/>
    <w:rsid w:val="005F7C75"/>
    <w:rsid w:val="00602247"/>
    <w:rsid w:val="006045BB"/>
    <w:rsid w:val="00610496"/>
    <w:rsid w:val="00611D62"/>
    <w:rsid w:val="00613501"/>
    <w:rsid w:val="00613E37"/>
    <w:rsid w:val="006207C9"/>
    <w:rsid w:val="0062110D"/>
    <w:rsid w:val="00623A42"/>
    <w:rsid w:val="00623BFF"/>
    <w:rsid w:val="00624C1E"/>
    <w:rsid w:val="00630C56"/>
    <w:rsid w:val="006351FB"/>
    <w:rsid w:val="00635D61"/>
    <w:rsid w:val="006363E3"/>
    <w:rsid w:val="0063715A"/>
    <w:rsid w:val="006401E4"/>
    <w:rsid w:val="006406E8"/>
    <w:rsid w:val="0064590F"/>
    <w:rsid w:val="00647068"/>
    <w:rsid w:val="00650857"/>
    <w:rsid w:val="00650943"/>
    <w:rsid w:val="00651AFA"/>
    <w:rsid w:val="00653187"/>
    <w:rsid w:val="00654C74"/>
    <w:rsid w:val="0066271C"/>
    <w:rsid w:val="00663F93"/>
    <w:rsid w:val="00664702"/>
    <w:rsid w:val="006664F8"/>
    <w:rsid w:val="0067130A"/>
    <w:rsid w:val="00672877"/>
    <w:rsid w:val="00675F1F"/>
    <w:rsid w:val="00680AD5"/>
    <w:rsid w:val="006826D2"/>
    <w:rsid w:val="006833C5"/>
    <w:rsid w:val="00683AA2"/>
    <w:rsid w:val="00684985"/>
    <w:rsid w:val="00686C3D"/>
    <w:rsid w:val="00691DB2"/>
    <w:rsid w:val="00691ECB"/>
    <w:rsid w:val="006974EF"/>
    <w:rsid w:val="006B235D"/>
    <w:rsid w:val="006B40D5"/>
    <w:rsid w:val="006B6D8D"/>
    <w:rsid w:val="006C28A9"/>
    <w:rsid w:val="006C5A07"/>
    <w:rsid w:val="006C737E"/>
    <w:rsid w:val="006E1603"/>
    <w:rsid w:val="006E5153"/>
    <w:rsid w:val="006E5365"/>
    <w:rsid w:val="006E5AC2"/>
    <w:rsid w:val="006E766B"/>
    <w:rsid w:val="006E7B0D"/>
    <w:rsid w:val="006F35E7"/>
    <w:rsid w:val="006F6640"/>
    <w:rsid w:val="00700DC6"/>
    <w:rsid w:val="00702FA6"/>
    <w:rsid w:val="00704715"/>
    <w:rsid w:val="00710080"/>
    <w:rsid w:val="0071139C"/>
    <w:rsid w:val="007125BA"/>
    <w:rsid w:val="00716BB3"/>
    <w:rsid w:val="00720F00"/>
    <w:rsid w:val="007253B0"/>
    <w:rsid w:val="007253B7"/>
    <w:rsid w:val="00726BF1"/>
    <w:rsid w:val="00726C97"/>
    <w:rsid w:val="007314D0"/>
    <w:rsid w:val="007319A2"/>
    <w:rsid w:val="00734006"/>
    <w:rsid w:val="0073622D"/>
    <w:rsid w:val="00736881"/>
    <w:rsid w:val="00742A39"/>
    <w:rsid w:val="00743210"/>
    <w:rsid w:val="00743296"/>
    <w:rsid w:val="00751EF9"/>
    <w:rsid w:val="00753E62"/>
    <w:rsid w:val="00754733"/>
    <w:rsid w:val="007629D6"/>
    <w:rsid w:val="007669DE"/>
    <w:rsid w:val="00770804"/>
    <w:rsid w:val="007712C2"/>
    <w:rsid w:val="00771A08"/>
    <w:rsid w:val="0077566B"/>
    <w:rsid w:val="007766AD"/>
    <w:rsid w:val="00777EA7"/>
    <w:rsid w:val="00780EFB"/>
    <w:rsid w:val="00785FD3"/>
    <w:rsid w:val="00786856"/>
    <w:rsid w:val="0079021A"/>
    <w:rsid w:val="00792FE5"/>
    <w:rsid w:val="0079374F"/>
    <w:rsid w:val="00793A16"/>
    <w:rsid w:val="00794CCD"/>
    <w:rsid w:val="007A0697"/>
    <w:rsid w:val="007A2EA0"/>
    <w:rsid w:val="007A3934"/>
    <w:rsid w:val="007A688D"/>
    <w:rsid w:val="007B014C"/>
    <w:rsid w:val="007B171D"/>
    <w:rsid w:val="007B2DAB"/>
    <w:rsid w:val="007B3CB5"/>
    <w:rsid w:val="007B4977"/>
    <w:rsid w:val="007B4A72"/>
    <w:rsid w:val="007B5B05"/>
    <w:rsid w:val="007C1940"/>
    <w:rsid w:val="007C3C42"/>
    <w:rsid w:val="007C3E86"/>
    <w:rsid w:val="007D0094"/>
    <w:rsid w:val="007D5DA4"/>
    <w:rsid w:val="007E1183"/>
    <w:rsid w:val="007E141B"/>
    <w:rsid w:val="007F35A3"/>
    <w:rsid w:val="007F5660"/>
    <w:rsid w:val="00803D3E"/>
    <w:rsid w:val="00805150"/>
    <w:rsid w:val="00811CE0"/>
    <w:rsid w:val="00814C3C"/>
    <w:rsid w:val="008218E1"/>
    <w:rsid w:val="00824B63"/>
    <w:rsid w:val="00825C42"/>
    <w:rsid w:val="008274F8"/>
    <w:rsid w:val="00832A2D"/>
    <w:rsid w:val="00835457"/>
    <w:rsid w:val="00836513"/>
    <w:rsid w:val="00836E30"/>
    <w:rsid w:val="008413F3"/>
    <w:rsid w:val="00843555"/>
    <w:rsid w:val="008469E1"/>
    <w:rsid w:val="0084721A"/>
    <w:rsid w:val="00847C06"/>
    <w:rsid w:val="0085162E"/>
    <w:rsid w:val="00852B7A"/>
    <w:rsid w:val="00855783"/>
    <w:rsid w:val="00862436"/>
    <w:rsid w:val="00864AE0"/>
    <w:rsid w:val="0086591E"/>
    <w:rsid w:val="00867FF2"/>
    <w:rsid w:val="008708CF"/>
    <w:rsid w:val="008727B1"/>
    <w:rsid w:val="008727D8"/>
    <w:rsid w:val="00873510"/>
    <w:rsid w:val="00874A76"/>
    <w:rsid w:val="008759B4"/>
    <w:rsid w:val="00876BD2"/>
    <w:rsid w:val="00877429"/>
    <w:rsid w:val="008774EA"/>
    <w:rsid w:val="00877EA8"/>
    <w:rsid w:val="0088055F"/>
    <w:rsid w:val="00880DF3"/>
    <w:rsid w:val="00881C73"/>
    <w:rsid w:val="00882290"/>
    <w:rsid w:val="00884C1A"/>
    <w:rsid w:val="00891342"/>
    <w:rsid w:val="008926A7"/>
    <w:rsid w:val="00894931"/>
    <w:rsid w:val="00896D2B"/>
    <w:rsid w:val="008A13D1"/>
    <w:rsid w:val="008A1B16"/>
    <w:rsid w:val="008A1CA7"/>
    <w:rsid w:val="008A2573"/>
    <w:rsid w:val="008A4C80"/>
    <w:rsid w:val="008A6283"/>
    <w:rsid w:val="008A6821"/>
    <w:rsid w:val="008A7298"/>
    <w:rsid w:val="008A77D2"/>
    <w:rsid w:val="008A7DBF"/>
    <w:rsid w:val="008B2235"/>
    <w:rsid w:val="008B22A3"/>
    <w:rsid w:val="008B30AF"/>
    <w:rsid w:val="008B5AA7"/>
    <w:rsid w:val="008B7ADC"/>
    <w:rsid w:val="008C15EA"/>
    <w:rsid w:val="008C1F2A"/>
    <w:rsid w:val="008C55B2"/>
    <w:rsid w:val="008C6A8D"/>
    <w:rsid w:val="008D257E"/>
    <w:rsid w:val="008D5249"/>
    <w:rsid w:val="008E4C64"/>
    <w:rsid w:val="008E52A2"/>
    <w:rsid w:val="008E61A7"/>
    <w:rsid w:val="008E63E7"/>
    <w:rsid w:val="008F0A07"/>
    <w:rsid w:val="009025CE"/>
    <w:rsid w:val="0090269B"/>
    <w:rsid w:val="0092004F"/>
    <w:rsid w:val="0092222B"/>
    <w:rsid w:val="0092256F"/>
    <w:rsid w:val="0092506D"/>
    <w:rsid w:val="00926799"/>
    <w:rsid w:val="00927DF2"/>
    <w:rsid w:val="009304D0"/>
    <w:rsid w:val="0093074C"/>
    <w:rsid w:val="00931933"/>
    <w:rsid w:val="009328F2"/>
    <w:rsid w:val="00934295"/>
    <w:rsid w:val="0093480F"/>
    <w:rsid w:val="00940BF8"/>
    <w:rsid w:val="009424FC"/>
    <w:rsid w:val="00947D2C"/>
    <w:rsid w:val="00950295"/>
    <w:rsid w:val="00952C94"/>
    <w:rsid w:val="009575B2"/>
    <w:rsid w:val="00957FD4"/>
    <w:rsid w:val="00963A2D"/>
    <w:rsid w:val="0096475E"/>
    <w:rsid w:val="00965907"/>
    <w:rsid w:val="00971B25"/>
    <w:rsid w:val="00975CE8"/>
    <w:rsid w:val="0097712D"/>
    <w:rsid w:val="00980928"/>
    <w:rsid w:val="009811B9"/>
    <w:rsid w:val="009812DE"/>
    <w:rsid w:val="009833DF"/>
    <w:rsid w:val="009856A3"/>
    <w:rsid w:val="00985A4A"/>
    <w:rsid w:val="0098753B"/>
    <w:rsid w:val="00990A73"/>
    <w:rsid w:val="00991717"/>
    <w:rsid w:val="009922B7"/>
    <w:rsid w:val="00995770"/>
    <w:rsid w:val="009A2B16"/>
    <w:rsid w:val="009A5DFE"/>
    <w:rsid w:val="009A7264"/>
    <w:rsid w:val="009A7FB8"/>
    <w:rsid w:val="009B1925"/>
    <w:rsid w:val="009B6F78"/>
    <w:rsid w:val="009C0906"/>
    <w:rsid w:val="009C2DE0"/>
    <w:rsid w:val="009C3A9B"/>
    <w:rsid w:val="009C3C98"/>
    <w:rsid w:val="009C581E"/>
    <w:rsid w:val="009C72E5"/>
    <w:rsid w:val="009D4E19"/>
    <w:rsid w:val="009D54FF"/>
    <w:rsid w:val="009E23A6"/>
    <w:rsid w:val="009E37C5"/>
    <w:rsid w:val="009E3C68"/>
    <w:rsid w:val="009E449A"/>
    <w:rsid w:val="009F31E2"/>
    <w:rsid w:val="009F34D8"/>
    <w:rsid w:val="009F52E5"/>
    <w:rsid w:val="009F5EB0"/>
    <w:rsid w:val="009F7CAD"/>
    <w:rsid w:val="00A00631"/>
    <w:rsid w:val="00A011D9"/>
    <w:rsid w:val="00A047F8"/>
    <w:rsid w:val="00A04D0B"/>
    <w:rsid w:val="00A06922"/>
    <w:rsid w:val="00A16E10"/>
    <w:rsid w:val="00A207C9"/>
    <w:rsid w:val="00A266D5"/>
    <w:rsid w:val="00A269EA"/>
    <w:rsid w:val="00A31FAC"/>
    <w:rsid w:val="00A33719"/>
    <w:rsid w:val="00A34E21"/>
    <w:rsid w:val="00A369E2"/>
    <w:rsid w:val="00A40F47"/>
    <w:rsid w:val="00A457E4"/>
    <w:rsid w:val="00A4760C"/>
    <w:rsid w:val="00A5153C"/>
    <w:rsid w:val="00A56229"/>
    <w:rsid w:val="00A564F1"/>
    <w:rsid w:val="00A62A5B"/>
    <w:rsid w:val="00A703D3"/>
    <w:rsid w:val="00A752B8"/>
    <w:rsid w:val="00A75F8F"/>
    <w:rsid w:val="00A76517"/>
    <w:rsid w:val="00A81690"/>
    <w:rsid w:val="00A82CBC"/>
    <w:rsid w:val="00A82D33"/>
    <w:rsid w:val="00A83842"/>
    <w:rsid w:val="00A84193"/>
    <w:rsid w:val="00A90F10"/>
    <w:rsid w:val="00A92C17"/>
    <w:rsid w:val="00A9634B"/>
    <w:rsid w:val="00AA006D"/>
    <w:rsid w:val="00AA0D88"/>
    <w:rsid w:val="00AA3EDE"/>
    <w:rsid w:val="00AA6B9E"/>
    <w:rsid w:val="00AB1D37"/>
    <w:rsid w:val="00AB39F6"/>
    <w:rsid w:val="00AC5499"/>
    <w:rsid w:val="00AD02E7"/>
    <w:rsid w:val="00AD1718"/>
    <w:rsid w:val="00AE0D58"/>
    <w:rsid w:val="00AE3276"/>
    <w:rsid w:val="00AF131B"/>
    <w:rsid w:val="00AF269E"/>
    <w:rsid w:val="00AF476B"/>
    <w:rsid w:val="00B04809"/>
    <w:rsid w:val="00B051E0"/>
    <w:rsid w:val="00B064B0"/>
    <w:rsid w:val="00B06E31"/>
    <w:rsid w:val="00B10F21"/>
    <w:rsid w:val="00B160B0"/>
    <w:rsid w:val="00B20CEA"/>
    <w:rsid w:val="00B23517"/>
    <w:rsid w:val="00B25C0F"/>
    <w:rsid w:val="00B33227"/>
    <w:rsid w:val="00B33CBA"/>
    <w:rsid w:val="00B35736"/>
    <w:rsid w:val="00B378E5"/>
    <w:rsid w:val="00B4065C"/>
    <w:rsid w:val="00B4135D"/>
    <w:rsid w:val="00B439BC"/>
    <w:rsid w:val="00B46775"/>
    <w:rsid w:val="00B5123E"/>
    <w:rsid w:val="00B56D73"/>
    <w:rsid w:val="00B57EE8"/>
    <w:rsid w:val="00B61760"/>
    <w:rsid w:val="00B742AE"/>
    <w:rsid w:val="00B75DAD"/>
    <w:rsid w:val="00B76873"/>
    <w:rsid w:val="00B820AA"/>
    <w:rsid w:val="00B837A9"/>
    <w:rsid w:val="00B84147"/>
    <w:rsid w:val="00B90A02"/>
    <w:rsid w:val="00B9136E"/>
    <w:rsid w:val="00B92FFF"/>
    <w:rsid w:val="00B932D6"/>
    <w:rsid w:val="00B93F70"/>
    <w:rsid w:val="00B94F40"/>
    <w:rsid w:val="00B965E4"/>
    <w:rsid w:val="00B96645"/>
    <w:rsid w:val="00BA034B"/>
    <w:rsid w:val="00BA2385"/>
    <w:rsid w:val="00BA7D42"/>
    <w:rsid w:val="00BB281B"/>
    <w:rsid w:val="00BB3191"/>
    <w:rsid w:val="00BB48AC"/>
    <w:rsid w:val="00BB5B7B"/>
    <w:rsid w:val="00BB5BA5"/>
    <w:rsid w:val="00BC39A4"/>
    <w:rsid w:val="00BC4523"/>
    <w:rsid w:val="00BC7158"/>
    <w:rsid w:val="00BD05B0"/>
    <w:rsid w:val="00BD7DD9"/>
    <w:rsid w:val="00BE25A1"/>
    <w:rsid w:val="00BF5464"/>
    <w:rsid w:val="00BF5922"/>
    <w:rsid w:val="00C03F4C"/>
    <w:rsid w:val="00C05F7A"/>
    <w:rsid w:val="00C05F98"/>
    <w:rsid w:val="00C07C61"/>
    <w:rsid w:val="00C105F6"/>
    <w:rsid w:val="00C14B8F"/>
    <w:rsid w:val="00C15552"/>
    <w:rsid w:val="00C15F92"/>
    <w:rsid w:val="00C17A77"/>
    <w:rsid w:val="00C2143F"/>
    <w:rsid w:val="00C22491"/>
    <w:rsid w:val="00C24C8A"/>
    <w:rsid w:val="00C379BE"/>
    <w:rsid w:val="00C42D88"/>
    <w:rsid w:val="00C43A76"/>
    <w:rsid w:val="00C46818"/>
    <w:rsid w:val="00C5044A"/>
    <w:rsid w:val="00C5282D"/>
    <w:rsid w:val="00C556D4"/>
    <w:rsid w:val="00C5728C"/>
    <w:rsid w:val="00C57739"/>
    <w:rsid w:val="00C61260"/>
    <w:rsid w:val="00C63FC2"/>
    <w:rsid w:val="00C6634A"/>
    <w:rsid w:val="00C678DD"/>
    <w:rsid w:val="00C67F93"/>
    <w:rsid w:val="00C7223D"/>
    <w:rsid w:val="00C72EEF"/>
    <w:rsid w:val="00C72FFD"/>
    <w:rsid w:val="00C73B89"/>
    <w:rsid w:val="00C75383"/>
    <w:rsid w:val="00C7625A"/>
    <w:rsid w:val="00C81567"/>
    <w:rsid w:val="00C8419A"/>
    <w:rsid w:val="00C877E1"/>
    <w:rsid w:val="00C87F9A"/>
    <w:rsid w:val="00C90370"/>
    <w:rsid w:val="00C91D01"/>
    <w:rsid w:val="00C92D78"/>
    <w:rsid w:val="00C93B00"/>
    <w:rsid w:val="00C95CEE"/>
    <w:rsid w:val="00C960D1"/>
    <w:rsid w:val="00C9654F"/>
    <w:rsid w:val="00CA1B70"/>
    <w:rsid w:val="00CA62EA"/>
    <w:rsid w:val="00CB048C"/>
    <w:rsid w:val="00CB0F71"/>
    <w:rsid w:val="00CC0E03"/>
    <w:rsid w:val="00CC4E37"/>
    <w:rsid w:val="00CC7BFE"/>
    <w:rsid w:val="00CE183C"/>
    <w:rsid w:val="00CE329C"/>
    <w:rsid w:val="00CE7178"/>
    <w:rsid w:val="00CF1735"/>
    <w:rsid w:val="00CF6110"/>
    <w:rsid w:val="00CF62DE"/>
    <w:rsid w:val="00D031ED"/>
    <w:rsid w:val="00D03242"/>
    <w:rsid w:val="00D03B51"/>
    <w:rsid w:val="00D06E45"/>
    <w:rsid w:val="00D07816"/>
    <w:rsid w:val="00D12B70"/>
    <w:rsid w:val="00D13FBD"/>
    <w:rsid w:val="00D15B5A"/>
    <w:rsid w:val="00D2062A"/>
    <w:rsid w:val="00D21264"/>
    <w:rsid w:val="00D21E3C"/>
    <w:rsid w:val="00D231E4"/>
    <w:rsid w:val="00D25BA0"/>
    <w:rsid w:val="00D30272"/>
    <w:rsid w:val="00D35104"/>
    <w:rsid w:val="00D360DC"/>
    <w:rsid w:val="00D373B1"/>
    <w:rsid w:val="00D40F9F"/>
    <w:rsid w:val="00D621BD"/>
    <w:rsid w:val="00D6306F"/>
    <w:rsid w:val="00D6338A"/>
    <w:rsid w:val="00D6585A"/>
    <w:rsid w:val="00D67AC3"/>
    <w:rsid w:val="00D71F67"/>
    <w:rsid w:val="00D72122"/>
    <w:rsid w:val="00D74152"/>
    <w:rsid w:val="00D774F8"/>
    <w:rsid w:val="00D8110C"/>
    <w:rsid w:val="00D8183A"/>
    <w:rsid w:val="00D86D0F"/>
    <w:rsid w:val="00D87DDD"/>
    <w:rsid w:val="00D90A6B"/>
    <w:rsid w:val="00DA1A02"/>
    <w:rsid w:val="00DB046D"/>
    <w:rsid w:val="00DB4EC1"/>
    <w:rsid w:val="00DB6188"/>
    <w:rsid w:val="00DB6EF8"/>
    <w:rsid w:val="00DC11FD"/>
    <w:rsid w:val="00DD0E45"/>
    <w:rsid w:val="00DD5398"/>
    <w:rsid w:val="00DD5BC8"/>
    <w:rsid w:val="00DD65F8"/>
    <w:rsid w:val="00DD7367"/>
    <w:rsid w:val="00DE2D28"/>
    <w:rsid w:val="00DE3B64"/>
    <w:rsid w:val="00DE6CFF"/>
    <w:rsid w:val="00DF109E"/>
    <w:rsid w:val="00DF4357"/>
    <w:rsid w:val="00DF504E"/>
    <w:rsid w:val="00DF585E"/>
    <w:rsid w:val="00DF7141"/>
    <w:rsid w:val="00DF7535"/>
    <w:rsid w:val="00E04F9E"/>
    <w:rsid w:val="00E050F0"/>
    <w:rsid w:val="00E141B9"/>
    <w:rsid w:val="00E153E5"/>
    <w:rsid w:val="00E1632B"/>
    <w:rsid w:val="00E17B98"/>
    <w:rsid w:val="00E21AC0"/>
    <w:rsid w:val="00E221D4"/>
    <w:rsid w:val="00E245A8"/>
    <w:rsid w:val="00E27FE9"/>
    <w:rsid w:val="00E30488"/>
    <w:rsid w:val="00E30F25"/>
    <w:rsid w:val="00E32BF9"/>
    <w:rsid w:val="00E33E3F"/>
    <w:rsid w:val="00E33EFA"/>
    <w:rsid w:val="00E35462"/>
    <w:rsid w:val="00E403D1"/>
    <w:rsid w:val="00E40490"/>
    <w:rsid w:val="00E418E6"/>
    <w:rsid w:val="00E42A5B"/>
    <w:rsid w:val="00E51699"/>
    <w:rsid w:val="00E550DD"/>
    <w:rsid w:val="00E556D9"/>
    <w:rsid w:val="00E55A71"/>
    <w:rsid w:val="00E56052"/>
    <w:rsid w:val="00E604CB"/>
    <w:rsid w:val="00E60807"/>
    <w:rsid w:val="00E622A1"/>
    <w:rsid w:val="00E63D56"/>
    <w:rsid w:val="00E64CBB"/>
    <w:rsid w:val="00E6553F"/>
    <w:rsid w:val="00E67D4E"/>
    <w:rsid w:val="00E71BD0"/>
    <w:rsid w:val="00E761FF"/>
    <w:rsid w:val="00E76229"/>
    <w:rsid w:val="00E80341"/>
    <w:rsid w:val="00E90123"/>
    <w:rsid w:val="00E917F2"/>
    <w:rsid w:val="00E94591"/>
    <w:rsid w:val="00EA1CE1"/>
    <w:rsid w:val="00EA5D04"/>
    <w:rsid w:val="00EA714D"/>
    <w:rsid w:val="00EB2E15"/>
    <w:rsid w:val="00EC072C"/>
    <w:rsid w:val="00EC78A6"/>
    <w:rsid w:val="00EC7D10"/>
    <w:rsid w:val="00ED0F1E"/>
    <w:rsid w:val="00ED2279"/>
    <w:rsid w:val="00EF4323"/>
    <w:rsid w:val="00EF7EE8"/>
    <w:rsid w:val="00F0106D"/>
    <w:rsid w:val="00F012B1"/>
    <w:rsid w:val="00F06040"/>
    <w:rsid w:val="00F06BE4"/>
    <w:rsid w:val="00F116A1"/>
    <w:rsid w:val="00F17FD1"/>
    <w:rsid w:val="00F20643"/>
    <w:rsid w:val="00F20959"/>
    <w:rsid w:val="00F247A4"/>
    <w:rsid w:val="00F25632"/>
    <w:rsid w:val="00F26A7E"/>
    <w:rsid w:val="00F27E22"/>
    <w:rsid w:val="00F36FF0"/>
    <w:rsid w:val="00F42ABE"/>
    <w:rsid w:val="00F44A4D"/>
    <w:rsid w:val="00F4710F"/>
    <w:rsid w:val="00F47259"/>
    <w:rsid w:val="00F47CE6"/>
    <w:rsid w:val="00F52622"/>
    <w:rsid w:val="00F526FA"/>
    <w:rsid w:val="00F54340"/>
    <w:rsid w:val="00F5516A"/>
    <w:rsid w:val="00F56366"/>
    <w:rsid w:val="00F56848"/>
    <w:rsid w:val="00F608EA"/>
    <w:rsid w:val="00F60C13"/>
    <w:rsid w:val="00F66FB2"/>
    <w:rsid w:val="00F71E96"/>
    <w:rsid w:val="00F7418E"/>
    <w:rsid w:val="00F74F46"/>
    <w:rsid w:val="00F756F4"/>
    <w:rsid w:val="00F76D1B"/>
    <w:rsid w:val="00F811E1"/>
    <w:rsid w:val="00F81D55"/>
    <w:rsid w:val="00F85F66"/>
    <w:rsid w:val="00F867AA"/>
    <w:rsid w:val="00F8784F"/>
    <w:rsid w:val="00F91819"/>
    <w:rsid w:val="00F9446A"/>
    <w:rsid w:val="00F94D50"/>
    <w:rsid w:val="00F965A1"/>
    <w:rsid w:val="00FA26F1"/>
    <w:rsid w:val="00FA298A"/>
    <w:rsid w:val="00FA6BA4"/>
    <w:rsid w:val="00FB3FDD"/>
    <w:rsid w:val="00FB5C07"/>
    <w:rsid w:val="00FC0263"/>
    <w:rsid w:val="00FC41CE"/>
    <w:rsid w:val="00FC55C5"/>
    <w:rsid w:val="00FD381F"/>
    <w:rsid w:val="00FD4F8A"/>
    <w:rsid w:val="00FD74CA"/>
    <w:rsid w:val="00FE1B3A"/>
    <w:rsid w:val="00FE2B72"/>
    <w:rsid w:val="00FE544C"/>
    <w:rsid w:val="00FE6510"/>
    <w:rsid w:val="00FF330A"/>
    <w:rsid w:val="00FF3B2F"/>
    <w:rsid w:val="00FF59EA"/>
    <w:rsid w:val="00FF6D3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1AC48C"/>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0B0"/>
    <w:pPr>
      <w:widowControl w:val="0"/>
      <w:autoSpaceDE w:val="0"/>
      <w:autoSpaceDN w:val="0"/>
      <w:adjustRightInd w:val="0"/>
      <w:textAlignment w:val="center"/>
    </w:pPr>
    <w:rPr>
      <w:rFonts w:ascii="MetaOT-Book" w:eastAsia="MS Mincho" w:hAnsi="MetaOT-Book" w:cs="MetaOT-Book"/>
      <w:color w:val="000000"/>
      <w:sz w:val="20"/>
      <w:szCs w:val="20"/>
    </w:rPr>
  </w:style>
  <w:style w:type="paragraph" w:styleId="Rubrik1">
    <w:name w:val="heading 1"/>
    <w:basedOn w:val="Normal"/>
    <w:next w:val="Normal"/>
    <w:link w:val="Rubrik1Char"/>
    <w:uiPriority w:val="9"/>
    <w:qFormat/>
    <w:rsid w:val="00551AD2"/>
    <w:pPr>
      <w:keepNext/>
      <w:keepLines/>
      <w:spacing w:before="240"/>
      <w:outlineLvl w:val="0"/>
    </w:pPr>
    <w:rPr>
      <w:rFonts w:ascii="Arial" w:eastAsiaTheme="majorEastAsia" w:hAnsi="Arial" w:cstheme="majorBidi"/>
      <w:color w:val="000000" w:themeColor="text1"/>
      <w:sz w:val="44"/>
      <w:szCs w:val="32"/>
    </w:rPr>
  </w:style>
  <w:style w:type="paragraph" w:styleId="Rubrik2">
    <w:name w:val="heading 2"/>
    <w:basedOn w:val="Normal"/>
    <w:next w:val="Normal"/>
    <w:link w:val="Rubrik2Char"/>
    <w:uiPriority w:val="9"/>
    <w:semiHidden/>
    <w:unhideWhenUsed/>
    <w:qFormat/>
    <w:rsid w:val="00564554"/>
    <w:pPr>
      <w:keepNext/>
      <w:keepLines/>
      <w:spacing w:before="40"/>
      <w:outlineLvl w:val="1"/>
    </w:pPr>
    <w:rPr>
      <w:rFonts w:ascii="Arial" w:eastAsiaTheme="majorEastAsia" w:hAnsi="Arial" w:cstheme="majorBidi"/>
      <w:color w:val="000000" w:themeColor="text1"/>
      <w:sz w:val="28"/>
      <w:szCs w:val="26"/>
    </w:rPr>
  </w:style>
  <w:style w:type="paragraph" w:styleId="Rubrik3">
    <w:name w:val="heading 3"/>
    <w:basedOn w:val="Normal"/>
    <w:next w:val="Normal"/>
    <w:link w:val="Rubrik3Char"/>
    <w:uiPriority w:val="9"/>
    <w:semiHidden/>
    <w:unhideWhenUsed/>
    <w:qFormat/>
    <w:rsid w:val="006363E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D0363"/>
    <w:pPr>
      <w:tabs>
        <w:tab w:val="center" w:pos="4536"/>
        <w:tab w:val="right" w:pos="9072"/>
      </w:tabs>
    </w:pPr>
    <w:rPr>
      <w:rFonts w:ascii="Arial" w:hAnsi="Arial"/>
      <w:sz w:val="16"/>
    </w:rPr>
  </w:style>
  <w:style w:type="character" w:customStyle="1" w:styleId="SidhuvudChar">
    <w:name w:val="Sidhuvud Char"/>
    <w:basedOn w:val="Standardstycketeckensnitt"/>
    <w:link w:val="Sidhuvud"/>
    <w:uiPriority w:val="99"/>
    <w:rsid w:val="003D0363"/>
    <w:rPr>
      <w:rFonts w:ascii="Arial" w:eastAsia="MS Mincho" w:hAnsi="Arial" w:cs="MetaOT-Book"/>
      <w:color w:val="000000"/>
      <w:sz w:val="16"/>
      <w:szCs w:val="20"/>
    </w:rPr>
  </w:style>
  <w:style w:type="paragraph" w:styleId="Sidfot">
    <w:name w:val="footer"/>
    <w:basedOn w:val="Normal"/>
    <w:link w:val="SidfotChar"/>
    <w:uiPriority w:val="99"/>
    <w:unhideWhenUsed/>
    <w:rsid w:val="005E3EE6"/>
    <w:pPr>
      <w:tabs>
        <w:tab w:val="center" w:pos="4536"/>
        <w:tab w:val="right" w:pos="9072"/>
      </w:tabs>
    </w:pPr>
  </w:style>
  <w:style w:type="character" w:customStyle="1" w:styleId="SidfotChar">
    <w:name w:val="Sidfot Char"/>
    <w:basedOn w:val="Standardstycketeckensnitt"/>
    <w:link w:val="Sidfot"/>
    <w:uiPriority w:val="99"/>
    <w:rsid w:val="005E3EE6"/>
    <w:rPr>
      <w:rFonts w:ascii="MetaOT-Book" w:eastAsia="MS Mincho" w:hAnsi="MetaOT-Book" w:cs="MetaOT-Book"/>
      <w:color w:val="000000"/>
      <w:sz w:val="20"/>
      <w:szCs w:val="20"/>
    </w:rPr>
  </w:style>
  <w:style w:type="paragraph" w:customStyle="1" w:styleId="Collectorbrdtext">
    <w:name w:val="Collector_brödtext"/>
    <w:basedOn w:val="Normal"/>
    <w:autoRedefine/>
    <w:qFormat/>
    <w:rsid w:val="003B78B7"/>
    <w:pPr>
      <w:spacing w:line="276" w:lineRule="auto"/>
    </w:pPr>
    <w:rPr>
      <w:rFonts w:ascii="Arial" w:hAnsi="Arial" w:cs="Calibri"/>
      <w:color w:val="auto"/>
      <w:w w:val="105"/>
      <w:szCs w:val="14"/>
    </w:rPr>
  </w:style>
  <w:style w:type="paragraph" w:customStyle="1" w:styleId="CollectorRubrik">
    <w:name w:val="Collector_Rubrik"/>
    <w:basedOn w:val="Normal"/>
    <w:qFormat/>
    <w:rsid w:val="00F74F46"/>
    <w:rPr>
      <w:rFonts w:ascii="Arial" w:hAnsi="Arial" w:cs="Times New Roman"/>
      <w:b/>
      <w:sz w:val="44"/>
      <w:szCs w:val="56"/>
    </w:rPr>
  </w:style>
  <w:style w:type="paragraph" w:customStyle="1" w:styleId="Collectoringress">
    <w:name w:val="Collector_ingress"/>
    <w:autoRedefine/>
    <w:qFormat/>
    <w:rsid w:val="008B2235"/>
    <w:rPr>
      <w:rFonts w:ascii="Arial" w:eastAsia="MS Mincho" w:hAnsi="Arial" w:cs="Arial"/>
      <w:b/>
      <w:bCs/>
      <w:szCs w:val="28"/>
    </w:rPr>
  </w:style>
  <w:style w:type="paragraph" w:customStyle="1" w:styleId="Collectormellanrubrik">
    <w:name w:val="Collector_mellanrubrik"/>
    <w:basedOn w:val="Normal"/>
    <w:autoRedefine/>
    <w:qFormat/>
    <w:rsid w:val="00E51699"/>
    <w:pPr>
      <w:keepNext/>
      <w:keepLines/>
      <w:spacing w:line="360" w:lineRule="auto"/>
      <w:ind w:right="-147"/>
      <w:jc w:val="both"/>
    </w:pPr>
    <w:rPr>
      <w:rFonts w:ascii="Arial" w:eastAsia="Calibri" w:hAnsi="Arial" w:cs="Arial"/>
      <w:b/>
      <w:w w:val="105"/>
    </w:rPr>
  </w:style>
  <w:style w:type="paragraph" w:customStyle="1" w:styleId="SidfotCollector">
    <w:name w:val="Sidfot Collector"/>
    <w:qFormat/>
    <w:rsid w:val="009811B9"/>
    <w:pPr>
      <w:jc w:val="center"/>
    </w:pPr>
    <w:rPr>
      <w:rFonts w:ascii="Arial" w:eastAsia="MS Mincho" w:hAnsi="Arial" w:cs="Calibri"/>
      <w:color w:val="000000"/>
      <w:sz w:val="14"/>
      <w:szCs w:val="14"/>
    </w:rPr>
  </w:style>
  <w:style w:type="character" w:customStyle="1" w:styleId="Rubrik1Char">
    <w:name w:val="Rubrik 1 Char"/>
    <w:basedOn w:val="Standardstycketeckensnitt"/>
    <w:link w:val="Rubrik1"/>
    <w:uiPriority w:val="9"/>
    <w:rsid w:val="00551AD2"/>
    <w:rPr>
      <w:rFonts w:ascii="Arial" w:eastAsiaTheme="majorEastAsia" w:hAnsi="Arial" w:cstheme="majorBidi"/>
      <w:color w:val="000000" w:themeColor="text1"/>
      <w:sz w:val="44"/>
      <w:szCs w:val="32"/>
    </w:rPr>
  </w:style>
  <w:style w:type="character" w:customStyle="1" w:styleId="Rubrik2Char">
    <w:name w:val="Rubrik 2 Char"/>
    <w:basedOn w:val="Standardstycketeckensnitt"/>
    <w:link w:val="Rubrik2"/>
    <w:uiPriority w:val="9"/>
    <w:semiHidden/>
    <w:rsid w:val="00564554"/>
    <w:rPr>
      <w:rFonts w:ascii="Arial" w:eastAsiaTheme="majorEastAsia" w:hAnsi="Arial" w:cstheme="majorBidi"/>
      <w:color w:val="000000" w:themeColor="text1"/>
      <w:sz w:val="28"/>
      <w:szCs w:val="26"/>
    </w:rPr>
  </w:style>
  <w:style w:type="paragraph" w:styleId="Rubrik">
    <w:name w:val="Title"/>
    <w:basedOn w:val="Normal"/>
    <w:next w:val="Normal"/>
    <w:link w:val="RubrikChar"/>
    <w:uiPriority w:val="10"/>
    <w:qFormat/>
    <w:rsid w:val="00564554"/>
    <w:pPr>
      <w:contextualSpacing/>
    </w:pPr>
    <w:rPr>
      <w:rFonts w:ascii="Arial" w:eastAsiaTheme="majorEastAsia" w:hAnsi="Arial" w:cstheme="majorBidi"/>
      <w:b/>
      <w:color w:val="auto"/>
      <w:spacing w:val="-10"/>
      <w:kern w:val="28"/>
      <w:sz w:val="44"/>
      <w:szCs w:val="56"/>
    </w:rPr>
  </w:style>
  <w:style w:type="character" w:customStyle="1" w:styleId="RubrikChar">
    <w:name w:val="Rubrik Char"/>
    <w:basedOn w:val="Standardstycketeckensnitt"/>
    <w:link w:val="Rubrik"/>
    <w:uiPriority w:val="10"/>
    <w:rsid w:val="00564554"/>
    <w:rPr>
      <w:rFonts w:ascii="Arial" w:eastAsiaTheme="majorEastAsia" w:hAnsi="Arial" w:cstheme="majorBidi"/>
      <w:b/>
      <w:spacing w:val="-10"/>
      <w:kern w:val="28"/>
      <w:sz w:val="44"/>
      <w:szCs w:val="56"/>
    </w:rPr>
  </w:style>
  <w:style w:type="paragraph" w:styleId="Underrubrik">
    <w:name w:val="Subtitle"/>
    <w:basedOn w:val="Normal"/>
    <w:next w:val="Normal"/>
    <w:link w:val="UnderrubrikChar"/>
    <w:uiPriority w:val="11"/>
    <w:qFormat/>
    <w:rsid w:val="00564554"/>
    <w:pPr>
      <w:numPr>
        <w:ilvl w:val="1"/>
      </w:numPr>
      <w:spacing w:after="160"/>
    </w:pPr>
    <w:rPr>
      <w:rFonts w:ascii="Arial" w:eastAsiaTheme="minorEastAsia" w:hAnsi="Arial" w:cstheme="minorBidi"/>
      <w:b/>
      <w:color w:val="5A5A5A" w:themeColor="text1" w:themeTint="A5"/>
      <w:spacing w:val="15"/>
      <w:szCs w:val="22"/>
    </w:rPr>
  </w:style>
  <w:style w:type="character" w:customStyle="1" w:styleId="UnderrubrikChar">
    <w:name w:val="Underrubrik Char"/>
    <w:basedOn w:val="Standardstycketeckensnitt"/>
    <w:link w:val="Underrubrik"/>
    <w:uiPriority w:val="11"/>
    <w:rsid w:val="00564554"/>
    <w:rPr>
      <w:rFonts w:ascii="Arial" w:hAnsi="Arial"/>
      <w:b/>
      <w:color w:val="5A5A5A" w:themeColor="text1" w:themeTint="A5"/>
      <w:spacing w:val="15"/>
      <w:sz w:val="20"/>
      <w:szCs w:val="22"/>
    </w:rPr>
  </w:style>
  <w:style w:type="character" w:styleId="Diskretbetoning">
    <w:name w:val="Subtle Emphasis"/>
    <w:basedOn w:val="Standardstycketeckensnitt"/>
    <w:uiPriority w:val="19"/>
    <w:qFormat/>
    <w:rsid w:val="00564554"/>
    <w:rPr>
      <w:rFonts w:ascii="Arial" w:hAnsi="Arial"/>
      <w:b w:val="0"/>
      <w:bCs w:val="0"/>
      <w:i/>
      <w:iCs/>
      <w:color w:val="404040" w:themeColor="text1" w:themeTint="BF"/>
    </w:rPr>
  </w:style>
  <w:style w:type="character" w:styleId="Betoning">
    <w:name w:val="Emphasis"/>
    <w:basedOn w:val="Standardstycketeckensnitt"/>
    <w:uiPriority w:val="20"/>
    <w:qFormat/>
    <w:rsid w:val="00564554"/>
    <w:rPr>
      <w:rFonts w:ascii="Arial" w:hAnsi="Arial"/>
      <w:i/>
      <w:iCs/>
    </w:rPr>
  </w:style>
  <w:style w:type="character" w:styleId="Starkbetoning">
    <w:name w:val="Intense Emphasis"/>
    <w:basedOn w:val="Standardstycketeckensnitt"/>
    <w:uiPriority w:val="21"/>
    <w:qFormat/>
    <w:rsid w:val="00564554"/>
    <w:rPr>
      <w:rFonts w:ascii="Arial" w:hAnsi="Arial"/>
      <w:b w:val="0"/>
      <w:bCs w:val="0"/>
      <w:i/>
      <w:iCs w:val="0"/>
      <w:color w:val="7030A0"/>
    </w:rPr>
  </w:style>
  <w:style w:type="character" w:styleId="Stark">
    <w:name w:val="Strong"/>
    <w:basedOn w:val="Standardstycketeckensnitt"/>
    <w:uiPriority w:val="22"/>
    <w:qFormat/>
    <w:rsid w:val="00564554"/>
    <w:rPr>
      <w:rFonts w:ascii="Arial" w:hAnsi="Arial"/>
      <w:b/>
      <w:bCs/>
    </w:rPr>
  </w:style>
  <w:style w:type="paragraph" w:styleId="Citat">
    <w:name w:val="Quote"/>
    <w:basedOn w:val="Normal"/>
    <w:next w:val="Normal"/>
    <w:link w:val="CitatChar"/>
    <w:uiPriority w:val="29"/>
    <w:qFormat/>
    <w:rsid w:val="00564554"/>
    <w:pPr>
      <w:spacing w:before="200" w:after="160"/>
      <w:ind w:left="864" w:right="864"/>
      <w:jc w:val="center"/>
    </w:pPr>
    <w:rPr>
      <w:rFonts w:ascii="Arial" w:hAnsi="Arial"/>
      <w:i/>
      <w:iCs/>
      <w:color w:val="404040" w:themeColor="text1" w:themeTint="BF"/>
    </w:rPr>
  </w:style>
  <w:style w:type="character" w:customStyle="1" w:styleId="CitatChar">
    <w:name w:val="Citat Char"/>
    <w:basedOn w:val="Standardstycketeckensnitt"/>
    <w:link w:val="Citat"/>
    <w:uiPriority w:val="29"/>
    <w:rsid w:val="00564554"/>
    <w:rPr>
      <w:rFonts w:ascii="Arial" w:eastAsia="MS Mincho" w:hAnsi="Arial" w:cs="MetaOT-Book"/>
      <w:i/>
      <w:iCs/>
      <w:color w:val="404040" w:themeColor="text1" w:themeTint="BF"/>
      <w:sz w:val="20"/>
      <w:szCs w:val="20"/>
    </w:rPr>
  </w:style>
  <w:style w:type="paragraph" w:styleId="Starktcitat">
    <w:name w:val="Intense Quote"/>
    <w:basedOn w:val="Normal"/>
    <w:next w:val="Normal"/>
    <w:link w:val="StarktcitatChar"/>
    <w:uiPriority w:val="30"/>
    <w:qFormat/>
    <w:rsid w:val="00564554"/>
    <w:pPr>
      <w:pBdr>
        <w:top w:val="single" w:sz="4" w:space="10" w:color="4F81BD" w:themeColor="accent1"/>
        <w:bottom w:val="single" w:sz="4" w:space="10" w:color="4F81BD" w:themeColor="accent1"/>
      </w:pBdr>
      <w:spacing w:before="360" w:after="360"/>
      <w:ind w:left="864" w:right="864"/>
      <w:jc w:val="center"/>
    </w:pPr>
    <w:rPr>
      <w:rFonts w:ascii="Arial" w:hAnsi="Arial"/>
      <w:i/>
      <w:iCs/>
      <w:color w:val="7030A0"/>
    </w:rPr>
  </w:style>
  <w:style w:type="character" w:customStyle="1" w:styleId="StarktcitatChar">
    <w:name w:val="Starkt citat Char"/>
    <w:basedOn w:val="Standardstycketeckensnitt"/>
    <w:link w:val="Starktcitat"/>
    <w:uiPriority w:val="30"/>
    <w:rsid w:val="00564554"/>
    <w:rPr>
      <w:rFonts w:ascii="Arial" w:eastAsia="MS Mincho" w:hAnsi="Arial" w:cs="MetaOT-Book"/>
      <w:i/>
      <w:iCs/>
      <w:color w:val="7030A0"/>
      <w:sz w:val="20"/>
      <w:szCs w:val="20"/>
    </w:rPr>
  </w:style>
  <w:style w:type="character" w:styleId="Diskretreferens">
    <w:name w:val="Subtle Reference"/>
    <w:basedOn w:val="Standardstycketeckensnitt"/>
    <w:uiPriority w:val="31"/>
    <w:qFormat/>
    <w:rsid w:val="00564554"/>
    <w:rPr>
      <w:rFonts w:ascii="Arial" w:hAnsi="Arial"/>
      <w:smallCaps/>
      <w:color w:val="5A5A5A" w:themeColor="text1" w:themeTint="A5"/>
    </w:rPr>
  </w:style>
  <w:style w:type="character" w:styleId="Starkreferens">
    <w:name w:val="Intense Reference"/>
    <w:basedOn w:val="Standardstycketeckensnitt"/>
    <w:uiPriority w:val="32"/>
    <w:qFormat/>
    <w:rsid w:val="00115240"/>
    <w:rPr>
      <w:rFonts w:ascii="Arial" w:hAnsi="Arial"/>
      <w:b/>
      <w:bCs/>
      <w:smallCaps/>
      <w:color w:val="7030A0"/>
      <w:spacing w:val="5"/>
    </w:rPr>
  </w:style>
  <w:style w:type="character" w:styleId="Bokenstitel">
    <w:name w:val="Book Title"/>
    <w:basedOn w:val="Standardstycketeckensnitt"/>
    <w:uiPriority w:val="33"/>
    <w:qFormat/>
    <w:rsid w:val="00115240"/>
    <w:rPr>
      <w:rFonts w:ascii="Arial" w:hAnsi="Arial"/>
      <w:b/>
      <w:bCs/>
      <w:i/>
      <w:iCs/>
      <w:spacing w:val="5"/>
    </w:rPr>
  </w:style>
  <w:style w:type="paragraph" w:styleId="Liststycke">
    <w:name w:val="List Paragraph"/>
    <w:basedOn w:val="Normal"/>
    <w:uiPriority w:val="1"/>
    <w:qFormat/>
    <w:rsid w:val="00115240"/>
    <w:pPr>
      <w:ind w:left="720"/>
      <w:contextualSpacing/>
    </w:pPr>
    <w:rPr>
      <w:rFonts w:ascii="Arial" w:hAnsi="Arial"/>
    </w:rPr>
  </w:style>
  <w:style w:type="paragraph" w:styleId="Brdtext">
    <w:name w:val="Body Text"/>
    <w:basedOn w:val="Normal"/>
    <w:link w:val="BrdtextChar"/>
    <w:uiPriority w:val="1"/>
    <w:qFormat/>
    <w:rsid w:val="00F74F46"/>
    <w:pPr>
      <w:adjustRightInd/>
      <w:textAlignment w:val="auto"/>
    </w:pPr>
    <w:rPr>
      <w:rFonts w:ascii="Calibri" w:eastAsia="Calibri" w:hAnsi="Calibri" w:cs="Calibri"/>
      <w:color w:val="auto"/>
      <w:sz w:val="19"/>
      <w:szCs w:val="19"/>
      <w:lang w:val="en-US" w:eastAsia="en-US"/>
    </w:rPr>
  </w:style>
  <w:style w:type="character" w:customStyle="1" w:styleId="BrdtextChar">
    <w:name w:val="Brödtext Char"/>
    <w:basedOn w:val="Standardstycketeckensnitt"/>
    <w:link w:val="Brdtext"/>
    <w:uiPriority w:val="1"/>
    <w:rsid w:val="00F74F46"/>
    <w:rPr>
      <w:rFonts w:ascii="Calibri" w:eastAsia="Calibri" w:hAnsi="Calibri" w:cs="Calibri"/>
      <w:sz w:val="19"/>
      <w:szCs w:val="19"/>
      <w:lang w:val="en-US" w:eastAsia="en-US"/>
    </w:rPr>
  </w:style>
  <w:style w:type="character" w:styleId="Hyperlnk">
    <w:name w:val="Hyperlink"/>
    <w:basedOn w:val="Standardstycketeckensnitt"/>
    <w:uiPriority w:val="99"/>
    <w:unhideWhenUsed/>
    <w:rsid w:val="006833C5"/>
    <w:rPr>
      <w:color w:val="0000FF" w:themeColor="hyperlink"/>
      <w:u w:val="single"/>
    </w:rPr>
  </w:style>
  <w:style w:type="character" w:styleId="Kommentarsreferens">
    <w:name w:val="annotation reference"/>
    <w:basedOn w:val="Standardstycketeckensnitt"/>
    <w:uiPriority w:val="99"/>
    <w:semiHidden/>
    <w:unhideWhenUsed/>
    <w:rsid w:val="00FE544C"/>
    <w:rPr>
      <w:sz w:val="16"/>
      <w:szCs w:val="16"/>
    </w:rPr>
  </w:style>
  <w:style w:type="paragraph" w:styleId="Kommentarer">
    <w:name w:val="annotation text"/>
    <w:basedOn w:val="Normal"/>
    <w:link w:val="KommentarerChar"/>
    <w:uiPriority w:val="99"/>
    <w:unhideWhenUsed/>
    <w:rsid w:val="00FE544C"/>
  </w:style>
  <w:style w:type="character" w:customStyle="1" w:styleId="KommentarerChar">
    <w:name w:val="Kommentarer Char"/>
    <w:basedOn w:val="Standardstycketeckensnitt"/>
    <w:link w:val="Kommentarer"/>
    <w:uiPriority w:val="99"/>
    <w:rsid w:val="00FE544C"/>
    <w:rPr>
      <w:rFonts w:ascii="MetaOT-Book" w:eastAsia="MS Mincho" w:hAnsi="MetaOT-Book" w:cs="MetaOT-Book"/>
      <w:color w:val="000000"/>
      <w:sz w:val="20"/>
      <w:szCs w:val="20"/>
    </w:rPr>
  </w:style>
  <w:style w:type="paragraph" w:styleId="Kommentarsmne">
    <w:name w:val="annotation subject"/>
    <w:basedOn w:val="Kommentarer"/>
    <w:next w:val="Kommentarer"/>
    <w:link w:val="KommentarsmneChar"/>
    <w:uiPriority w:val="99"/>
    <w:semiHidden/>
    <w:unhideWhenUsed/>
    <w:rsid w:val="00FE544C"/>
    <w:rPr>
      <w:b/>
      <w:bCs/>
    </w:rPr>
  </w:style>
  <w:style w:type="character" w:customStyle="1" w:styleId="KommentarsmneChar">
    <w:name w:val="Kommentarsämne Char"/>
    <w:basedOn w:val="KommentarerChar"/>
    <w:link w:val="Kommentarsmne"/>
    <w:uiPriority w:val="99"/>
    <w:semiHidden/>
    <w:rsid w:val="00FE544C"/>
    <w:rPr>
      <w:rFonts w:ascii="MetaOT-Book" w:eastAsia="MS Mincho" w:hAnsi="MetaOT-Book" w:cs="MetaOT-Book"/>
      <w:b/>
      <w:bCs/>
      <w:color w:val="000000"/>
      <w:sz w:val="20"/>
      <w:szCs w:val="20"/>
    </w:rPr>
  </w:style>
  <w:style w:type="paragraph" w:styleId="Revision">
    <w:name w:val="Revision"/>
    <w:hidden/>
    <w:uiPriority w:val="99"/>
    <w:semiHidden/>
    <w:rsid w:val="00FE544C"/>
    <w:rPr>
      <w:rFonts w:ascii="MetaOT-Book" w:eastAsia="MS Mincho" w:hAnsi="MetaOT-Book" w:cs="MetaOT-Book"/>
      <w:color w:val="000000"/>
      <w:sz w:val="20"/>
      <w:szCs w:val="20"/>
    </w:rPr>
  </w:style>
  <w:style w:type="paragraph" w:styleId="Ballongtext">
    <w:name w:val="Balloon Text"/>
    <w:basedOn w:val="Normal"/>
    <w:link w:val="BallongtextChar"/>
    <w:uiPriority w:val="99"/>
    <w:semiHidden/>
    <w:unhideWhenUsed/>
    <w:rsid w:val="00FE544C"/>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E544C"/>
    <w:rPr>
      <w:rFonts w:ascii="Segoe UI" w:eastAsia="MS Mincho" w:hAnsi="Segoe UI" w:cs="Segoe UI"/>
      <w:color w:val="000000"/>
      <w:sz w:val="18"/>
      <w:szCs w:val="18"/>
    </w:rPr>
  </w:style>
  <w:style w:type="paragraph" w:customStyle="1" w:styleId="Collectormellanrubrikkursiv">
    <w:name w:val="Collector mellanrubrik kursiv"/>
    <w:basedOn w:val="Collectormellanrubrik"/>
    <w:qFormat/>
    <w:rsid w:val="00814C3C"/>
    <w:pPr>
      <w:ind w:right="-148"/>
    </w:pPr>
    <w:rPr>
      <w:i/>
    </w:rPr>
  </w:style>
  <w:style w:type="paragraph" w:customStyle="1" w:styleId="CollectorUnderrubrikkursiv">
    <w:name w:val="Collector Underrubrik kursiv"/>
    <w:basedOn w:val="Collectorbrdtext"/>
    <w:qFormat/>
    <w:rsid w:val="00B76873"/>
    <w:rPr>
      <w:b/>
      <w:i/>
    </w:rPr>
  </w:style>
  <w:style w:type="character" w:customStyle="1" w:styleId="Rubrik3Char">
    <w:name w:val="Rubrik 3 Char"/>
    <w:basedOn w:val="Standardstycketeckensnitt"/>
    <w:link w:val="Rubrik3"/>
    <w:uiPriority w:val="9"/>
    <w:semiHidden/>
    <w:rsid w:val="006363E3"/>
    <w:rPr>
      <w:rFonts w:asciiTheme="majorHAnsi" w:eastAsiaTheme="majorEastAsia" w:hAnsiTheme="majorHAnsi" w:cstheme="majorBidi"/>
      <w:color w:val="243F60" w:themeColor="accent1" w:themeShade="7F"/>
    </w:rPr>
  </w:style>
  <w:style w:type="character" w:styleId="Olstomnmnande">
    <w:name w:val="Unresolved Mention"/>
    <w:basedOn w:val="Standardstycketeckensnitt"/>
    <w:uiPriority w:val="99"/>
    <w:semiHidden/>
    <w:unhideWhenUsed/>
    <w:rsid w:val="005D2FBF"/>
    <w:rPr>
      <w:color w:val="605E5C"/>
      <w:shd w:val="clear" w:color="auto" w:fill="E1DFDD"/>
    </w:rPr>
  </w:style>
  <w:style w:type="character" w:styleId="AnvndHyperlnk">
    <w:name w:val="FollowedHyperlink"/>
    <w:basedOn w:val="Standardstycketeckensnitt"/>
    <w:uiPriority w:val="99"/>
    <w:semiHidden/>
    <w:unhideWhenUsed/>
    <w:rsid w:val="008D257E"/>
    <w:rPr>
      <w:color w:val="800080" w:themeColor="followedHyperlink"/>
      <w:u w:val="single"/>
    </w:rPr>
  </w:style>
  <w:style w:type="table" w:customStyle="1" w:styleId="CQGrundtabell">
    <w:name w:val="CQ Grundtabell"/>
    <w:basedOn w:val="Normaltabell"/>
    <w:uiPriority w:val="99"/>
    <w:rsid w:val="00FB3FDD"/>
    <w:pPr>
      <w:spacing w:before="60" w:after="60"/>
    </w:pPr>
    <w:rPr>
      <w:rFonts w:ascii="Arial" w:eastAsia="Times New Roman" w:hAnsi="Arial"/>
      <w:sz w:val="20"/>
      <w:szCs w:val="22"/>
      <w:lang w:val="en-GB" w:eastAsia="en-US"/>
    </w:rPr>
    <w:tblPr>
      <w:tblInd w:w="0" w:type="nil"/>
      <w:tblBorders>
        <w:top w:val="single" w:sz="4" w:space="0" w:color="EBECF0"/>
        <w:left w:val="single" w:sz="4" w:space="0" w:color="EBECF0"/>
        <w:bottom w:val="single" w:sz="4" w:space="0" w:color="EBECF0"/>
        <w:right w:val="single" w:sz="4" w:space="0" w:color="EBECF0"/>
        <w:insideH w:val="single" w:sz="4" w:space="0" w:color="EBECF0"/>
        <w:insideV w:val="single" w:sz="4" w:space="0" w:color="EBECF0"/>
      </w:tblBorders>
    </w:tblPr>
    <w:tcPr>
      <w:shd w:val="clear" w:color="auto" w:fill="FFFFFF" w:themeFill="background1"/>
    </w:tcPr>
    <w:tblStylePr w:type="firstRow">
      <w:rPr>
        <w:b/>
      </w:rPr>
      <w:tblPr/>
      <w:tcPr>
        <w:tcBorders>
          <w:bottom w:val="single" w:sz="4" w:space="0" w:color="192F3E"/>
        </w:tcBorders>
        <w:shd w:val="clear" w:color="auto" w:fill="EBECF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3463">
      <w:bodyDiv w:val="1"/>
      <w:marLeft w:val="0"/>
      <w:marRight w:val="0"/>
      <w:marTop w:val="0"/>
      <w:marBottom w:val="0"/>
      <w:divBdr>
        <w:top w:val="none" w:sz="0" w:space="0" w:color="auto"/>
        <w:left w:val="none" w:sz="0" w:space="0" w:color="auto"/>
        <w:bottom w:val="none" w:sz="0" w:space="0" w:color="auto"/>
        <w:right w:val="none" w:sz="0" w:space="0" w:color="auto"/>
      </w:divBdr>
    </w:div>
    <w:div w:id="302933727">
      <w:bodyDiv w:val="1"/>
      <w:marLeft w:val="0"/>
      <w:marRight w:val="0"/>
      <w:marTop w:val="0"/>
      <w:marBottom w:val="0"/>
      <w:divBdr>
        <w:top w:val="none" w:sz="0" w:space="0" w:color="auto"/>
        <w:left w:val="none" w:sz="0" w:space="0" w:color="auto"/>
        <w:bottom w:val="none" w:sz="0" w:space="0" w:color="auto"/>
        <w:right w:val="none" w:sz="0" w:space="0" w:color="auto"/>
      </w:divBdr>
    </w:div>
    <w:div w:id="518810326">
      <w:bodyDiv w:val="1"/>
      <w:marLeft w:val="0"/>
      <w:marRight w:val="0"/>
      <w:marTop w:val="0"/>
      <w:marBottom w:val="0"/>
      <w:divBdr>
        <w:top w:val="none" w:sz="0" w:space="0" w:color="auto"/>
        <w:left w:val="none" w:sz="0" w:space="0" w:color="auto"/>
        <w:bottom w:val="none" w:sz="0" w:space="0" w:color="auto"/>
        <w:right w:val="none" w:sz="0" w:space="0" w:color="auto"/>
      </w:divBdr>
    </w:div>
    <w:div w:id="535700364">
      <w:bodyDiv w:val="1"/>
      <w:marLeft w:val="0"/>
      <w:marRight w:val="0"/>
      <w:marTop w:val="0"/>
      <w:marBottom w:val="0"/>
      <w:divBdr>
        <w:top w:val="none" w:sz="0" w:space="0" w:color="auto"/>
        <w:left w:val="none" w:sz="0" w:space="0" w:color="auto"/>
        <w:bottom w:val="none" w:sz="0" w:space="0" w:color="auto"/>
        <w:right w:val="none" w:sz="0" w:space="0" w:color="auto"/>
      </w:divBdr>
    </w:div>
    <w:div w:id="625040900">
      <w:bodyDiv w:val="1"/>
      <w:marLeft w:val="0"/>
      <w:marRight w:val="0"/>
      <w:marTop w:val="0"/>
      <w:marBottom w:val="0"/>
      <w:divBdr>
        <w:top w:val="none" w:sz="0" w:space="0" w:color="auto"/>
        <w:left w:val="none" w:sz="0" w:space="0" w:color="auto"/>
        <w:bottom w:val="none" w:sz="0" w:space="0" w:color="auto"/>
        <w:right w:val="none" w:sz="0" w:space="0" w:color="auto"/>
      </w:divBdr>
    </w:div>
    <w:div w:id="659041926">
      <w:bodyDiv w:val="1"/>
      <w:marLeft w:val="0"/>
      <w:marRight w:val="0"/>
      <w:marTop w:val="0"/>
      <w:marBottom w:val="0"/>
      <w:divBdr>
        <w:top w:val="none" w:sz="0" w:space="0" w:color="auto"/>
        <w:left w:val="none" w:sz="0" w:space="0" w:color="auto"/>
        <w:bottom w:val="none" w:sz="0" w:space="0" w:color="auto"/>
        <w:right w:val="none" w:sz="0" w:space="0" w:color="auto"/>
      </w:divBdr>
    </w:div>
    <w:div w:id="780029344">
      <w:bodyDiv w:val="1"/>
      <w:marLeft w:val="0"/>
      <w:marRight w:val="0"/>
      <w:marTop w:val="0"/>
      <w:marBottom w:val="0"/>
      <w:divBdr>
        <w:top w:val="none" w:sz="0" w:space="0" w:color="auto"/>
        <w:left w:val="none" w:sz="0" w:space="0" w:color="auto"/>
        <w:bottom w:val="none" w:sz="0" w:space="0" w:color="auto"/>
        <w:right w:val="none" w:sz="0" w:space="0" w:color="auto"/>
      </w:divBdr>
    </w:div>
    <w:div w:id="799616559">
      <w:bodyDiv w:val="1"/>
      <w:marLeft w:val="0"/>
      <w:marRight w:val="0"/>
      <w:marTop w:val="0"/>
      <w:marBottom w:val="0"/>
      <w:divBdr>
        <w:top w:val="none" w:sz="0" w:space="0" w:color="auto"/>
        <w:left w:val="none" w:sz="0" w:space="0" w:color="auto"/>
        <w:bottom w:val="none" w:sz="0" w:space="0" w:color="auto"/>
        <w:right w:val="none" w:sz="0" w:space="0" w:color="auto"/>
      </w:divBdr>
    </w:div>
    <w:div w:id="929654248">
      <w:bodyDiv w:val="1"/>
      <w:marLeft w:val="0"/>
      <w:marRight w:val="0"/>
      <w:marTop w:val="0"/>
      <w:marBottom w:val="0"/>
      <w:divBdr>
        <w:top w:val="none" w:sz="0" w:space="0" w:color="auto"/>
        <w:left w:val="none" w:sz="0" w:space="0" w:color="auto"/>
        <w:bottom w:val="none" w:sz="0" w:space="0" w:color="auto"/>
        <w:right w:val="none" w:sz="0" w:space="0" w:color="auto"/>
      </w:divBdr>
    </w:div>
    <w:div w:id="1236471006">
      <w:bodyDiv w:val="1"/>
      <w:marLeft w:val="0"/>
      <w:marRight w:val="0"/>
      <w:marTop w:val="0"/>
      <w:marBottom w:val="0"/>
      <w:divBdr>
        <w:top w:val="none" w:sz="0" w:space="0" w:color="auto"/>
        <w:left w:val="none" w:sz="0" w:space="0" w:color="auto"/>
        <w:bottom w:val="none" w:sz="0" w:space="0" w:color="auto"/>
        <w:right w:val="none" w:sz="0" w:space="0" w:color="auto"/>
      </w:divBdr>
    </w:div>
    <w:div w:id="1290474840">
      <w:bodyDiv w:val="1"/>
      <w:marLeft w:val="0"/>
      <w:marRight w:val="0"/>
      <w:marTop w:val="0"/>
      <w:marBottom w:val="0"/>
      <w:divBdr>
        <w:top w:val="none" w:sz="0" w:space="0" w:color="auto"/>
        <w:left w:val="none" w:sz="0" w:space="0" w:color="auto"/>
        <w:bottom w:val="none" w:sz="0" w:space="0" w:color="auto"/>
        <w:right w:val="none" w:sz="0" w:space="0" w:color="auto"/>
      </w:divBdr>
    </w:div>
    <w:div w:id="1318192083">
      <w:bodyDiv w:val="1"/>
      <w:marLeft w:val="0"/>
      <w:marRight w:val="0"/>
      <w:marTop w:val="0"/>
      <w:marBottom w:val="0"/>
      <w:divBdr>
        <w:top w:val="none" w:sz="0" w:space="0" w:color="auto"/>
        <w:left w:val="none" w:sz="0" w:space="0" w:color="auto"/>
        <w:bottom w:val="none" w:sz="0" w:space="0" w:color="auto"/>
        <w:right w:val="none" w:sz="0" w:space="0" w:color="auto"/>
      </w:divBdr>
    </w:div>
    <w:div w:id="1369914169">
      <w:bodyDiv w:val="1"/>
      <w:marLeft w:val="0"/>
      <w:marRight w:val="0"/>
      <w:marTop w:val="0"/>
      <w:marBottom w:val="0"/>
      <w:divBdr>
        <w:top w:val="none" w:sz="0" w:space="0" w:color="auto"/>
        <w:left w:val="none" w:sz="0" w:space="0" w:color="auto"/>
        <w:bottom w:val="none" w:sz="0" w:space="0" w:color="auto"/>
        <w:right w:val="none" w:sz="0" w:space="0" w:color="auto"/>
      </w:divBdr>
    </w:div>
    <w:div w:id="1391926841">
      <w:bodyDiv w:val="1"/>
      <w:marLeft w:val="0"/>
      <w:marRight w:val="0"/>
      <w:marTop w:val="0"/>
      <w:marBottom w:val="0"/>
      <w:divBdr>
        <w:top w:val="none" w:sz="0" w:space="0" w:color="auto"/>
        <w:left w:val="none" w:sz="0" w:space="0" w:color="auto"/>
        <w:bottom w:val="none" w:sz="0" w:space="0" w:color="auto"/>
        <w:right w:val="none" w:sz="0" w:space="0" w:color="auto"/>
      </w:divBdr>
    </w:div>
    <w:div w:id="1602643867">
      <w:bodyDiv w:val="1"/>
      <w:marLeft w:val="0"/>
      <w:marRight w:val="0"/>
      <w:marTop w:val="0"/>
      <w:marBottom w:val="0"/>
      <w:divBdr>
        <w:top w:val="none" w:sz="0" w:space="0" w:color="auto"/>
        <w:left w:val="none" w:sz="0" w:space="0" w:color="auto"/>
        <w:bottom w:val="none" w:sz="0" w:space="0" w:color="auto"/>
        <w:right w:val="none" w:sz="0" w:space="0" w:color="auto"/>
      </w:divBdr>
    </w:div>
    <w:div w:id="1633708822">
      <w:bodyDiv w:val="1"/>
      <w:marLeft w:val="0"/>
      <w:marRight w:val="0"/>
      <w:marTop w:val="0"/>
      <w:marBottom w:val="0"/>
      <w:divBdr>
        <w:top w:val="none" w:sz="0" w:space="0" w:color="auto"/>
        <w:left w:val="none" w:sz="0" w:space="0" w:color="auto"/>
        <w:bottom w:val="none" w:sz="0" w:space="0" w:color="auto"/>
        <w:right w:val="none" w:sz="0" w:space="0" w:color="auto"/>
      </w:divBdr>
    </w:div>
    <w:div w:id="1661536758">
      <w:bodyDiv w:val="1"/>
      <w:marLeft w:val="0"/>
      <w:marRight w:val="0"/>
      <w:marTop w:val="0"/>
      <w:marBottom w:val="0"/>
      <w:divBdr>
        <w:top w:val="none" w:sz="0" w:space="0" w:color="auto"/>
        <w:left w:val="none" w:sz="0" w:space="0" w:color="auto"/>
        <w:bottom w:val="none" w:sz="0" w:space="0" w:color="auto"/>
        <w:right w:val="none" w:sz="0" w:space="0" w:color="auto"/>
      </w:divBdr>
    </w:div>
    <w:div w:id="1788349295">
      <w:bodyDiv w:val="1"/>
      <w:marLeft w:val="0"/>
      <w:marRight w:val="0"/>
      <w:marTop w:val="0"/>
      <w:marBottom w:val="0"/>
      <w:divBdr>
        <w:top w:val="none" w:sz="0" w:space="0" w:color="auto"/>
        <w:left w:val="none" w:sz="0" w:space="0" w:color="auto"/>
        <w:bottom w:val="none" w:sz="0" w:space="0" w:color="auto"/>
        <w:right w:val="none" w:sz="0" w:space="0" w:color="auto"/>
      </w:divBdr>
    </w:div>
    <w:div w:id="1855655830">
      <w:bodyDiv w:val="1"/>
      <w:marLeft w:val="0"/>
      <w:marRight w:val="0"/>
      <w:marTop w:val="0"/>
      <w:marBottom w:val="0"/>
      <w:divBdr>
        <w:top w:val="none" w:sz="0" w:space="0" w:color="auto"/>
        <w:left w:val="none" w:sz="0" w:space="0" w:color="auto"/>
        <w:bottom w:val="none" w:sz="0" w:space="0" w:color="auto"/>
        <w:right w:val="none" w:sz="0" w:space="0" w:color="auto"/>
      </w:divBdr>
    </w:div>
    <w:div w:id="1870994384">
      <w:bodyDiv w:val="1"/>
      <w:marLeft w:val="0"/>
      <w:marRight w:val="0"/>
      <w:marTop w:val="0"/>
      <w:marBottom w:val="0"/>
      <w:divBdr>
        <w:top w:val="none" w:sz="0" w:space="0" w:color="auto"/>
        <w:left w:val="none" w:sz="0" w:space="0" w:color="auto"/>
        <w:bottom w:val="none" w:sz="0" w:space="0" w:color="auto"/>
        <w:right w:val="none" w:sz="0" w:space="0" w:color="auto"/>
      </w:divBdr>
    </w:div>
    <w:div w:id="1872566859">
      <w:bodyDiv w:val="1"/>
      <w:marLeft w:val="0"/>
      <w:marRight w:val="0"/>
      <w:marTop w:val="0"/>
      <w:marBottom w:val="0"/>
      <w:divBdr>
        <w:top w:val="none" w:sz="0" w:space="0" w:color="auto"/>
        <w:left w:val="none" w:sz="0" w:space="0" w:color="auto"/>
        <w:bottom w:val="none" w:sz="0" w:space="0" w:color="auto"/>
        <w:right w:val="none" w:sz="0" w:space="0" w:color="auto"/>
      </w:divBdr>
    </w:div>
    <w:div w:id="2004896555">
      <w:bodyDiv w:val="1"/>
      <w:marLeft w:val="0"/>
      <w:marRight w:val="0"/>
      <w:marTop w:val="0"/>
      <w:marBottom w:val="0"/>
      <w:divBdr>
        <w:top w:val="none" w:sz="0" w:space="0" w:color="auto"/>
        <w:left w:val="none" w:sz="0" w:space="0" w:color="auto"/>
        <w:bottom w:val="none" w:sz="0" w:space="0" w:color="auto"/>
        <w:right w:val="none" w:sz="0" w:space="0" w:color="auto"/>
      </w:divBdr>
    </w:div>
    <w:div w:id="2018344952">
      <w:bodyDiv w:val="1"/>
      <w:marLeft w:val="0"/>
      <w:marRight w:val="0"/>
      <w:marTop w:val="0"/>
      <w:marBottom w:val="0"/>
      <w:divBdr>
        <w:top w:val="none" w:sz="0" w:space="0" w:color="auto"/>
        <w:left w:val="none" w:sz="0" w:space="0" w:color="auto"/>
        <w:bottom w:val="none" w:sz="0" w:space="0" w:color="auto"/>
        <w:right w:val="none" w:sz="0" w:space="0" w:color="auto"/>
      </w:divBdr>
    </w:div>
    <w:div w:id="21185228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josefin.eriksson@norionbank.s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uroclear.com/dam/ESw/Legal/Integritetspolicy-bolagsstammor-svenska.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josefin.eriksson@norionbank.s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norionbank.s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C0A2C6-2FD8-4B13-BC26-02B815C876FB}">
  <we:reference id="8eb95d3a-00dc-4f44-9451-d0e6aa50db96" version="1.0.3.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CQ!7283343.3</documentid>
  <senderid>ALZET</senderid>
  <senderemail>ALMA.ZETTERLUND@CEDERQUIST.SE</senderemail>
  <lastmodified>2026-03-12T16:41:00.0000000+01:00</lastmodified>
  <database>CQ</database>
</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4C33273-2527-4C7E-8A98-F896D8EBB0FB}">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9DDEDAC7-712F-47AC-A52B-6C49321DD564}">
  <ds:schemaRefs>
    <ds:schemaRef ds:uri="http://schemas.openxmlformats.org/officeDocument/2006/bibliography"/>
  </ds:schemaRefs>
</ds:datastoreItem>
</file>

<file path=docMetadata/LabelInfo.xml><?xml version="1.0" encoding="utf-8"?>
<clbl:labelList xmlns:clbl="http://schemas.microsoft.com/office/2020/mipLabelMetadata">
  <clbl:label id="{5abc4796-ffdd-48f7-8a87-6fa01490b0c2}" enabled="1" method="Standard" siteId="{f6133d6e-20c4-4c25-b024-3ac43c9d5bcb}" removed="0"/>
</clbl:labelList>
</file>

<file path=docProps/app.xml><?xml version="1.0" encoding="utf-8"?>
<Properties xmlns="http://schemas.openxmlformats.org/officeDocument/2006/extended-properties" xmlns:vt="http://schemas.openxmlformats.org/officeDocument/2006/docPropsVTypes">
  <Template>Normal</Template>
  <TotalTime>29</TotalTime>
  <Pages>9</Pages>
  <Words>4267</Words>
  <Characters>22618</Characters>
  <Application>Microsoft Office Word</Application>
  <DocSecurity>0</DocSecurity>
  <Lines>188</Lines>
  <Paragraphs>53</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DDB</Company>
  <LinksUpToDate>false</LinksUpToDate>
  <CharactersWithSpaces>26832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Hellmark</dc:creator>
  <cp:keywords/>
  <dc:description/>
  <cp:lastModifiedBy>Josefin Eriksson</cp:lastModifiedBy>
  <cp:revision>26</cp:revision>
  <cp:lastPrinted>2022-03-10T07:52:00Z</cp:lastPrinted>
  <dcterms:created xsi:type="dcterms:W3CDTF">2026-03-13T10:32:00Z</dcterms:created>
  <dcterms:modified xsi:type="dcterms:W3CDTF">2026-03-19T10:53:00Z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72a2ef45,4df1e404,7951be90</vt:lpwstr>
  </property>
  <property fmtid="{D5CDD505-2E9C-101B-9397-08002B2CF9AE}" pid="3" name="ClassificationContentMarkingFooterFontProps">
    <vt:lpwstr>#000000,10,Calibri</vt:lpwstr>
  </property>
  <property fmtid="{D5CDD505-2E9C-101B-9397-08002B2CF9AE}" pid="4" name="ClassificationContentMarkingFooterText">
    <vt:lpwstr>Classified as Business Internal</vt:lpwstr>
  </property>
  <property fmtid="{D5CDD505-2E9C-101B-9397-08002B2CF9AE}" pid="5" name="iManageFooter">
    <vt:lpwstr>#7283343v3&lt;CQ&gt; - Norion Bank - Kallelse till årsstämma 2026 SV (CQ draft 2026.03.12)</vt:lpwstr>
  </property>
</Properties>
</file>